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E7456" w14:textId="77777777" w:rsidR="007B59BB" w:rsidRPr="00BF2BF8" w:rsidRDefault="007B59BB" w:rsidP="007B59BB">
      <w:pPr>
        <w:jc w:val="right"/>
        <w:rPr>
          <w:i/>
          <w:iCs/>
        </w:rPr>
      </w:pPr>
      <w:r w:rsidRPr="00BF2BF8">
        <w:rPr>
          <w:i/>
          <w:iCs/>
        </w:rPr>
        <w:t xml:space="preserve">Specialiųjų pirkimo sąlygų </w:t>
      </w:r>
      <w:r>
        <w:rPr>
          <w:i/>
          <w:iCs/>
        </w:rPr>
        <w:t>2</w:t>
      </w:r>
      <w:r w:rsidRPr="00BF2BF8">
        <w:rPr>
          <w:i/>
          <w:iCs/>
        </w:rPr>
        <w:t xml:space="preserve"> priedas </w:t>
      </w:r>
    </w:p>
    <w:p w14:paraId="5B583067" w14:textId="77777777" w:rsidR="00AB1B54" w:rsidRDefault="00AB1B54" w:rsidP="00AB1B54">
      <w:pPr>
        <w:spacing w:after="0" w:line="240" w:lineRule="auto"/>
        <w:jc w:val="right"/>
        <w:rPr>
          <w:rFonts w:eastAsia="Tahoma"/>
          <w:b/>
          <w:caps/>
          <w:sz w:val="24"/>
          <w:szCs w:val="24"/>
        </w:rPr>
      </w:pPr>
    </w:p>
    <w:p w14:paraId="4EA6BF32" w14:textId="77777777" w:rsidR="00AB1B54" w:rsidRDefault="00AB1B54" w:rsidP="00817008">
      <w:pPr>
        <w:spacing w:after="0" w:line="240" w:lineRule="auto"/>
        <w:jc w:val="center"/>
        <w:rPr>
          <w:rFonts w:eastAsia="Tahoma"/>
          <w:b/>
          <w:caps/>
          <w:sz w:val="24"/>
          <w:szCs w:val="24"/>
        </w:rPr>
      </w:pPr>
    </w:p>
    <w:p w14:paraId="1CD1B0C4" w14:textId="6145D26E" w:rsidR="00817008" w:rsidRDefault="00817008" w:rsidP="00817008">
      <w:pPr>
        <w:spacing w:after="0" w:line="240" w:lineRule="auto"/>
        <w:jc w:val="center"/>
        <w:rPr>
          <w:rFonts w:eastAsia="Tahoma"/>
          <w:b/>
          <w:caps/>
          <w:sz w:val="24"/>
          <w:szCs w:val="24"/>
        </w:rPr>
      </w:pPr>
      <w:r>
        <w:rPr>
          <w:rFonts w:eastAsia="Tahoma"/>
          <w:b/>
          <w:caps/>
          <w:sz w:val="24"/>
          <w:szCs w:val="24"/>
        </w:rPr>
        <w:t>DEIVIS SOC techninė ir programinė įranga įsteigimui</w:t>
      </w:r>
    </w:p>
    <w:p w14:paraId="440F89E5" w14:textId="6DA07046" w:rsidR="00FE69BB" w:rsidRPr="00C44437" w:rsidRDefault="00FE69BB" w:rsidP="00503F62">
      <w:pPr>
        <w:spacing w:after="0" w:line="240" w:lineRule="auto"/>
        <w:jc w:val="center"/>
        <w:rPr>
          <w:rFonts w:eastAsia="Tahoma"/>
          <w:b/>
          <w:caps/>
          <w:color w:val="auto"/>
          <w:u w:val="single"/>
        </w:rPr>
      </w:pPr>
    </w:p>
    <w:p w14:paraId="2BDFC53F" w14:textId="1B3CC05C" w:rsidR="00817008" w:rsidRPr="00B947ED" w:rsidRDefault="00817008" w:rsidP="00FE69BB">
      <w:pPr>
        <w:tabs>
          <w:tab w:val="center" w:pos="7568"/>
          <w:tab w:val="left" w:pos="10800"/>
        </w:tabs>
        <w:autoSpaceDE w:val="0"/>
        <w:spacing w:after="120"/>
        <w:jc w:val="center"/>
        <w:outlineLvl w:val="0"/>
        <w:rPr>
          <w:b/>
          <w:caps/>
          <w:strike/>
          <w:color w:val="auto"/>
        </w:rPr>
      </w:pPr>
      <w:r w:rsidRPr="00C44437">
        <w:rPr>
          <w:b/>
          <w:caps/>
          <w:color w:val="auto"/>
          <w:u w:val="single"/>
        </w:rPr>
        <w:t>2 DALIS</w:t>
      </w:r>
      <w:r>
        <w:rPr>
          <w:b/>
          <w:caps/>
          <w:color w:val="auto"/>
        </w:rPr>
        <w:t xml:space="preserve">. </w:t>
      </w:r>
      <w:r w:rsidR="00B55560">
        <w:rPr>
          <w:b/>
          <w:caps/>
          <w:color w:val="auto"/>
        </w:rPr>
        <w:t>INTERNETO UGNIASIENĖS, gebančios kontroliuoti prieigą prie interneto re</w:t>
      </w:r>
      <w:r w:rsidR="00783CA9">
        <w:rPr>
          <w:b/>
          <w:caps/>
          <w:color w:val="auto"/>
        </w:rPr>
        <w:t>S</w:t>
      </w:r>
      <w:r w:rsidR="00B55560">
        <w:rPr>
          <w:b/>
          <w:caps/>
          <w:color w:val="auto"/>
        </w:rPr>
        <w:t>ursų, įsigijimas</w:t>
      </w:r>
      <w:r w:rsidR="00B55560" w:rsidRPr="00B947ED">
        <w:rPr>
          <w:b/>
          <w:caps/>
          <w:strike/>
          <w:color w:val="auto"/>
        </w:rPr>
        <w:t xml:space="preserve"> </w:t>
      </w:r>
    </w:p>
    <w:p w14:paraId="23C0C189" w14:textId="4B27F3BB" w:rsidR="00FE69BB" w:rsidRPr="00824FCD" w:rsidRDefault="00FE69BB" w:rsidP="00FE69BB">
      <w:pPr>
        <w:tabs>
          <w:tab w:val="center" w:pos="7568"/>
          <w:tab w:val="left" w:pos="10800"/>
        </w:tabs>
        <w:autoSpaceDE w:val="0"/>
        <w:spacing w:after="120"/>
        <w:jc w:val="center"/>
        <w:outlineLvl w:val="0"/>
        <w:rPr>
          <w:b/>
          <w:bCs/>
          <w:color w:val="auto"/>
        </w:rPr>
      </w:pPr>
      <w:r w:rsidRPr="00824FCD">
        <w:rPr>
          <w:b/>
          <w:caps/>
          <w:color w:val="auto"/>
        </w:rPr>
        <w:t>te</w:t>
      </w:r>
      <w:r w:rsidR="00B742E6" w:rsidRPr="00824FCD">
        <w:rPr>
          <w:b/>
          <w:bCs/>
          <w:color w:val="auto"/>
        </w:rPr>
        <w:t>CHNINĖS SPECIFIKACIJA</w:t>
      </w:r>
    </w:p>
    <w:p w14:paraId="34CD776B" w14:textId="77777777" w:rsidR="00FE69BB" w:rsidRPr="00824FCD" w:rsidRDefault="00FE69BB" w:rsidP="00FE69BB">
      <w:pPr>
        <w:rPr>
          <w:color w:val="auto"/>
        </w:rPr>
      </w:pPr>
    </w:p>
    <w:p w14:paraId="496B04C2" w14:textId="3731187D" w:rsidR="00FE69BB" w:rsidRPr="006E16D3" w:rsidRDefault="006F5653" w:rsidP="006F5653">
      <w:pPr>
        <w:ind w:firstLine="0"/>
        <w:rPr>
          <w:bCs/>
          <w:color w:val="auto"/>
        </w:rPr>
      </w:pPr>
      <w:r w:rsidRPr="006E16D3">
        <w:rPr>
          <w:bCs/>
          <w:color w:val="auto"/>
        </w:rPr>
        <w:t>1 lentelė</w:t>
      </w:r>
      <w:r w:rsidR="006E16D3" w:rsidRPr="006E16D3">
        <w:rPr>
          <w:bCs/>
          <w:color w:val="auto"/>
        </w:rPr>
        <w:t xml:space="preserve">. </w:t>
      </w:r>
      <w:r w:rsidR="006164C4">
        <w:rPr>
          <w:bCs/>
          <w:color w:val="auto"/>
        </w:rPr>
        <w:t>Reikalavimai pirkimo objektui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5"/>
        <w:gridCol w:w="14424"/>
      </w:tblGrid>
      <w:tr w:rsidR="00824FCD" w:rsidRPr="00824FCD" w14:paraId="2F38ACA3" w14:textId="77777777" w:rsidTr="00B925BE">
        <w:trPr>
          <w:trHeight w:val="324"/>
        </w:trPr>
        <w:tc>
          <w:tcPr>
            <w:tcW w:w="233" w:type="pct"/>
            <w:shd w:val="clear" w:color="auto" w:fill="F2F2F2" w:themeFill="background1" w:themeFillShade="F2"/>
            <w:noWrap/>
          </w:tcPr>
          <w:p w14:paraId="29A26BDB" w14:textId="77777777" w:rsidR="00FE69BB" w:rsidRPr="00824FCD" w:rsidRDefault="00FE69BB" w:rsidP="009543BC">
            <w:pPr>
              <w:rPr>
                <w:b/>
                <w:bCs/>
                <w:color w:val="auto"/>
              </w:rPr>
            </w:pPr>
          </w:p>
        </w:tc>
        <w:tc>
          <w:tcPr>
            <w:tcW w:w="4767" w:type="pct"/>
            <w:shd w:val="clear" w:color="auto" w:fill="F2F2F2" w:themeFill="background1" w:themeFillShade="F2"/>
          </w:tcPr>
          <w:p w14:paraId="5710812E" w14:textId="77777777" w:rsidR="00FE69BB" w:rsidRPr="00824FCD" w:rsidRDefault="00FE69BB" w:rsidP="009543BC">
            <w:pPr>
              <w:jc w:val="center"/>
              <w:rPr>
                <w:b/>
                <w:color w:val="auto"/>
                <w:lang w:eastAsia="en-US"/>
              </w:rPr>
            </w:pPr>
            <w:r w:rsidRPr="00824FCD">
              <w:rPr>
                <w:b/>
                <w:color w:val="auto"/>
              </w:rPr>
              <w:t>Pirkimo dokumentuose nustatyti prekių techniniai rodikliai</w:t>
            </w:r>
          </w:p>
        </w:tc>
      </w:tr>
      <w:tr w:rsidR="00824FCD" w:rsidRPr="00824FCD" w14:paraId="3CFCDB96" w14:textId="77777777" w:rsidTr="00817008">
        <w:trPr>
          <w:trHeight w:val="268"/>
        </w:trPr>
        <w:tc>
          <w:tcPr>
            <w:tcW w:w="233" w:type="pct"/>
            <w:noWrap/>
          </w:tcPr>
          <w:p w14:paraId="2C43A469" w14:textId="77777777" w:rsidR="00FE69BB" w:rsidRPr="00824FCD" w:rsidRDefault="00FE69BB" w:rsidP="00FE69BB">
            <w:pPr>
              <w:spacing w:after="0"/>
              <w:ind w:firstLine="0"/>
              <w:rPr>
                <w:b/>
                <w:bCs/>
                <w:color w:val="auto"/>
              </w:rPr>
            </w:pPr>
            <w:r w:rsidRPr="00824FCD">
              <w:rPr>
                <w:b/>
                <w:bCs/>
                <w:color w:val="auto"/>
              </w:rPr>
              <w:t>1.</w:t>
            </w:r>
          </w:p>
        </w:tc>
        <w:tc>
          <w:tcPr>
            <w:tcW w:w="4767" w:type="pct"/>
          </w:tcPr>
          <w:p w14:paraId="3A0716A7" w14:textId="77777777" w:rsidR="00FE69BB" w:rsidRPr="00824FCD" w:rsidRDefault="00FE69BB" w:rsidP="00FE69BB">
            <w:pPr>
              <w:pStyle w:val="Heading1"/>
              <w:spacing w:after="0"/>
              <w:jc w:val="both"/>
              <w:rPr>
                <w:color w:val="auto"/>
              </w:rPr>
            </w:pPr>
            <w:r w:rsidRPr="00824FCD">
              <w:rPr>
                <w:color w:val="auto"/>
              </w:rPr>
              <w:t>Bendrieji reikalavimai siūlomai įrangai</w:t>
            </w:r>
          </w:p>
        </w:tc>
      </w:tr>
      <w:tr w:rsidR="007D028A" w:rsidRPr="00824FCD" w14:paraId="1178EC3C" w14:textId="77777777" w:rsidTr="00817008">
        <w:trPr>
          <w:trHeight w:val="324"/>
        </w:trPr>
        <w:tc>
          <w:tcPr>
            <w:tcW w:w="233" w:type="pct"/>
            <w:shd w:val="clear" w:color="auto" w:fill="auto"/>
            <w:noWrap/>
          </w:tcPr>
          <w:p w14:paraId="4B80D7F1" w14:textId="77777777" w:rsidR="007D028A" w:rsidRPr="00824FCD" w:rsidRDefault="007D028A" w:rsidP="007D028A">
            <w:pPr>
              <w:spacing w:after="0"/>
              <w:ind w:firstLine="0"/>
              <w:rPr>
                <w:bCs/>
                <w:color w:val="auto"/>
              </w:rPr>
            </w:pPr>
            <w:r w:rsidRPr="00824FCD">
              <w:rPr>
                <w:bCs/>
                <w:color w:val="auto"/>
              </w:rPr>
              <w:t>1.1.</w:t>
            </w:r>
          </w:p>
        </w:tc>
        <w:tc>
          <w:tcPr>
            <w:tcW w:w="4767" w:type="pct"/>
            <w:shd w:val="clear" w:color="auto" w:fill="auto"/>
          </w:tcPr>
          <w:p w14:paraId="28E91936" w14:textId="633AF6BA" w:rsidR="007D028A" w:rsidRPr="007D028A" w:rsidRDefault="007D028A" w:rsidP="007D028A">
            <w:pPr>
              <w:pStyle w:val="Heading1"/>
              <w:spacing w:after="0"/>
              <w:jc w:val="both"/>
              <w:rPr>
                <w:b w:val="0"/>
                <w:color w:val="auto"/>
              </w:rPr>
            </w:pPr>
            <w:r w:rsidRPr="007D028A">
              <w:rPr>
                <w:b w:val="0"/>
                <w:color w:val="auto"/>
              </w:rPr>
              <w:t>Visą siūlomą techninę ir programinę įrangą tiekėjas privalo užregistruoti Perkančiosios organizacijos nurodytos įstaigos vardu gamintojų nustatyta tvarka garantinių paslaugų teikimui, o registracijos duomenis perduoti Perkančiajai organizacijai.</w:t>
            </w:r>
          </w:p>
        </w:tc>
      </w:tr>
      <w:tr w:rsidR="007D028A" w:rsidRPr="00824FCD" w14:paraId="06AF1CEC" w14:textId="77777777" w:rsidTr="00817008">
        <w:trPr>
          <w:trHeight w:val="324"/>
        </w:trPr>
        <w:tc>
          <w:tcPr>
            <w:tcW w:w="233" w:type="pct"/>
            <w:shd w:val="clear" w:color="auto" w:fill="auto"/>
            <w:noWrap/>
          </w:tcPr>
          <w:p w14:paraId="670B7570" w14:textId="77777777" w:rsidR="007D028A" w:rsidRPr="00824FCD" w:rsidRDefault="007D028A" w:rsidP="007D028A">
            <w:pPr>
              <w:spacing w:after="0"/>
              <w:ind w:firstLine="0"/>
              <w:rPr>
                <w:bCs/>
                <w:color w:val="auto"/>
              </w:rPr>
            </w:pPr>
            <w:r w:rsidRPr="00824FCD">
              <w:rPr>
                <w:bCs/>
                <w:color w:val="auto"/>
              </w:rPr>
              <w:t>1.2.</w:t>
            </w:r>
          </w:p>
        </w:tc>
        <w:tc>
          <w:tcPr>
            <w:tcW w:w="4767" w:type="pct"/>
            <w:shd w:val="clear" w:color="auto" w:fill="auto"/>
          </w:tcPr>
          <w:p w14:paraId="3DA53A01" w14:textId="4A27AABD" w:rsidR="007D028A" w:rsidRPr="007D028A" w:rsidRDefault="007D028A" w:rsidP="007D028A">
            <w:pPr>
              <w:pStyle w:val="Heading1"/>
              <w:spacing w:after="0"/>
              <w:jc w:val="both"/>
              <w:rPr>
                <w:b w:val="0"/>
                <w:color w:val="auto"/>
              </w:rPr>
            </w:pPr>
            <w:r w:rsidRPr="007D028A">
              <w:rPr>
                <w:b w:val="0"/>
                <w:color w:val="auto"/>
              </w:rPr>
              <w:t>Visa siūloma įranga turi būti nauja, nenaudota, gamykliniame įpakavime. Pateikiama įranga negali būti gamintojo atnaujinta („</w:t>
            </w:r>
            <w:proofErr w:type="spellStart"/>
            <w:r w:rsidRPr="007D028A">
              <w:rPr>
                <w:b w:val="0"/>
                <w:color w:val="auto"/>
              </w:rPr>
              <w:t>Refurbished</w:t>
            </w:r>
            <w:proofErr w:type="spellEnd"/>
            <w:r w:rsidRPr="007D028A">
              <w:rPr>
                <w:b w:val="0"/>
                <w:color w:val="auto"/>
              </w:rPr>
              <w:t>“ arba „</w:t>
            </w:r>
            <w:proofErr w:type="spellStart"/>
            <w:r w:rsidRPr="007D028A">
              <w:rPr>
                <w:b w:val="0"/>
                <w:color w:val="auto"/>
              </w:rPr>
              <w:t>Remarketed</w:t>
            </w:r>
            <w:proofErr w:type="spellEnd"/>
            <w:r w:rsidRPr="007D028A">
              <w:rPr>
                <w:b w:val="0"/>
                <w:color w:val="auto"/>
              </w:rPr>
              <w:t>“).</w:t>
            </w:r>
          </w:p>
        </w:tc>
      </w:tr>
      <w:tr w:rsidR="007D028A" w:rsidRPr="00824FCD" w14:paraId="064E039D" w14:textId="77777777" w:rsidTr="00817008">
        <w:trPr>
          <w:trHeight w:val="324"/>
        </w:trPr>
        <w:tc>
          <w:tcPr>
            <w:tcW w:w="233" w:type="pct"/>
            <w:shd w:val="clear" w:color="auto" w:fill="auto"/>
            <w:noWrap/>
          </w:tcPr>
          <w:p w14:paraId="06F53413" w14:textId="77777777" w:rsidR="007D028A" w:rsidRPr="00824FCD" w:rsidRDefault="007D028A" w:rsidP="007D028A">
            <w:pPr>
              <w:spacing w:after="0"/>
              <w:ind w:firstLine="0"/>
              <w:rPr>
                <w:bCs/>
                <w:color w:val="auto"/>
              </w:rPr>
            </w:pPr>
            <w:r w:rsidRPr="00824FCD">
              <w:rPr>
                <w:bCs/>
                <w:color w:val="auto"/>
              </w:rPr>
              <w:t>1.3.</w:t>
            </w:r>
          </w:p>
        </w:tc>
        <w:tc>
          <w:tcPr>
            <w:tcW w:w="4767" w:type="pct"/>
            <w:shd w:val="clear" w:color="auto" w:fill="auto"/>
          </w:tcPr>
          <w:p w14:paraId="07DB6212" w14:textId="6ECDE7C1" w:rsidR="007D028A" w:rsidRPr="00824FCD" w:rsidRDefault="007D028A" w:rsidP="007D028A">
            <w:pPr>
              <w:spacing w:after="0"/>
              <w:ind w:firstLine="0"/>
              <w:rPr>
                <w:bCs/>
                <w:color w:val="auto"/>
              </w:rPr>
            </w:pPr>
            <w:r w:rsidRPr="00824FCD">
              <w:rPr>
                <w:color w:val="auto"/>
              </w:rPr>
              <w:t>Įrangos tiekėjas turi užtikrinti, kad gamintojas nėra paskelbęs žinios apie siūlomos įrangos gamybos arba tobulinimo nutraukimą (pvz., angl. „</w:t>
            </w:r>
            <w:proofErr w:type="spellStart"/>
            <w:r w:rsidRPr="00824FCD">
              <w:rPr>
                <w:color w:val="auto"/>
              </w:rPr>
              <w:t>End</w:t>
            </w:r>
            <w:proofErr w:type="spellEnd"/>
            <w:r w:rsidRPr="00824FCD">
              <w:rPr>
                <w:color w:val="auto"/>
              </w:rPr>
              <w:t>-</w:t>
            </w:r>
            <w:proofErr w:type="spellStart"/>
            <w:r w:rsidRPr="00824FCD">
              <w:rPr>
                <w:color w:val="auto"/>
              </w:rPr>
              <w:t>of</w:t>
            </w:r>
            <w:proofErr w:type="spellEnd"/>
            <w:r w:rsidRPr="00824FCD">
              <w:rPr>
                <w:color w:val="auto"/>
              </w:rPr>
              <w:t>-Sales“, „</w:t>
            </w:r>
            <w:proofErr w:type="spellStart"/>
            <w:r w:rsidRPr="00824FCD">
              <w:rPr>
                <w:color w:val="auto"/>
              </w:rPr>
              <w:t>End</w:t>
            </w:r>
            <w:proofErr w:type="spellEnd"/>
            <w:r w:rsidRPr="00824FCD">
              <w:rPr>
                <w:color w:val="auto"/>
              </w:rPr>
              <w:t xml:space="preserve"> </w:t>
            </w:r>
            <w:proofErr w:type="spellStart"/>
            <w:r w:rsidRPr="00824FCD">
              <w:rPr>
                <w:color w:val="auto"/>
              </w:rPr>
              <w:t>of</w:t>
            </w:r>
            <w:proofErr w:type="spellEnd"/>
            <w:r w:rsidRPr="00824FCD">
              <w:rPr>
                <w:color w:val="auto"/>
              </w:rPr>
              <w:t xml:space="preserve"> </w:t>
            </w:r>
            <w:proofErr w:type="spellStart"/>
            <w:r w:rsidRPr="00824FCD">
              <w:rPr>
                <w:color w:val="auto"/>
              </w:rPr>
              <w:t>Lifetime</w:t>
            </w:r>
            <w:proofErr w:type="spellEnd"/>
            <w:r w:rsidRPr="00824FCD">
              <w:rPr>
                <w:color w:val="auto"/>
              </w:rPr>
              <w:t>“ arba „</w:t>
            </w:r>
            <w:proofErr w:type="spellStart"/>
            <w:r w:rsidRPr="00824FCD">
              <w:rPr>
                <w:color w:val="auto"/>
              </w:rPr>
              <w:t>Discontinued</w:t>
            </w:r>
            <w:proofErr w:type="spellEnd"/>
            <w:r w:rsidRPr="00824FCD">
              <w:rPr>
                <w:color w:val="auto"/>
              </w:rPr>
              <w:t>“).</w:t>
            </w:r>
          </w:p>
        </w:tc>
      </w:tr>
      <w:tr w:rsidR="007D028A" w:rsidRPr="00824FCD" w14:paraId="3751657D" w14:textId="77777777" w:rsidTr="00817008">
        <w:trPr>
          <w:trHeight w:val="324"/>
        </w:trPr>
        <w:tc>
          <w:tcPr>
            <w:tcW w:w="233" w:type="pct"/>
            <w:shd w:val="clear" w:color="auto" w:fill="auto"/>
            <w:noWrap/>
          </w:tcPr>
          <w:p w14:paraId="79ED64EA" w14:textId="77777777" w:rsidR="007D028A" w:rsidRPr="00824FCD" w:rsidRDefault="007D028A" w:rsidP="007D028A">
            <w:pPr>
              <w:spacing w:after="0"/>
              <w:ind w:firstLine="0"/>
              <w:rPr>
                <w:bCs/>
                <w:color w:val="auto"/>
              </w:rPr>
            </w:pPr>
            <w:r w:rsidRPr="00824FCD">
              <w:rPr>
                <w:bCs/>
                <w:color w:val="auto"/>
              </w:rPr>
              <w:t>1.4.</w:t>
            </w:r>
          </w:p>
        </w:tc>
        <w:tc>
          <w:tcPr>
            <w:tcW w:w="4767" w:type="pct"/>
            <w:shd w:val="clear" w:color="auto" w:fill="auto"/>
          </w:tcPr>
          <w:p w14:paraId="23455EC5" w14:textId="6C40D8D0" w:rsidR="007D028A" w:rsidRPr="00824FCD" w:rsidRDefault="007D028A" w:rsidP="007D028A">
            <w:pPr>
              <w:tabs>
                <w:tab w:val="left" w:pos="1562"/>
              </w:tabs>
              <w:spacing w:after="0"/>
              <w:ind w:firstLine="0"/>
              <w:rPr>
                <w:color w:val="auto"/>
              </w:rPr>
            </w:pPr>
            <w:r w:rsidRPr="00824FCD">
              <w:rPr>
                <w:color w:val="auto"/>
              </w:rPr>
              <w:t>Įrangos dokumentai turi būti lietuvių arba anglų kalba. Užrašai ant įrenginio ir jo dalių turi būti anglų arba lietuvių kalba. Gamintojo interneto svetainėje tvarkyklių ir dokumentų paieška atliekama anglų arba lietuvių kalba.</w:t>
            </w:r>
          </w:p>
        </w:tc>
      </w:tr>
      <w:tr w:rsidR="007D028A" w:rsidRPr="00824FCD" w14:paraId="72B8A040" w14:textId="77777777" w:rsidTr="00817008">
        <w:trPr>
          <w:trHeight w:val="324"/>
        </w:trPr>
        <w:tc>
          <w:tcPr>
            <w:tcW w:w="233" w:type="pct"/>
            <w:shd w:val="clear" w:color="auto" w:fill="auto"/>
            <w:noWrap/>
          </w:tcPr>
          <w:p w14:paraId="48AF2F8C" w14:textId="77777777" w:rsidR="007D028A" w:rsidRPr="00824FCD" w:rsidRDefault="007D028A" w:rsidP="007D028A">
            <w:pPr>
              <w:ind w:firstLine="0"/>
              <w:rPr>
                <w:bCs/>
                <w:color w:val="auto"/>
              </w:rPr>
            </w:pPr>
            <w:r w:rsidRPr="00824FCD">
              <w:rPr>
                <w:bCs/>
                <w:color w:val="auto"/>
              </w:rPr>
              <w:t>1.5.</w:t>
            </w:r>
          </w:p>
        </w:tc>
        <w:tc>
          <w:tcPr>
            <w:tcW w:w="4767" w:type="pct"/>
            <w:shd w:val="clear" w:color="auto" w:fill="auto"/>
          </w:tcPr>
          <w:p w14:paraId="03BFDE1D" w14:textId="2639B7E4" w:rsidR="007D028A" w:rsidRPr="00AA011F" w:rsidRDefault="002E51E5" w:rsidP="007D028A">
            <w:pPr>
              <w:tabs>
                <w:tab w:val="left" w:pos="1562"/>
              </w:tabs>
              <w:ind w:firstLine="0"/>
              <w:rPr>
                <w:b/>
                <w:bCs/>
                <w:color w:val="auto"/>
              </w:rPr>
            </w:pPr>
            <w:r>
              <w:rPr>
                <w:b/>
                <w:bCs/>
                <w:color w:val="auto"/>
              </w:rPr>
              <w:t xml:space="preserve">Tiekėjas </w:t>
            </w:r>
            <w:r w:rsidR="00F256D4">
              <w:rPr>
                <w:b/>
                <w:bCs/>
                <w:color w:val="auto"/>
              </w:rPr>
              <w:t xml:space="preserve">kartu su pasiūlymu turi pateikti nuorodą į gamintojo internetinį puslapį arba kitus </w:t>
            </w:r>
            <w:r w:rsidR="003D684B">
              <w:rPr>
                <w:b/>
                <w:bCs/>
                <w:color w:val="auto"/>
              </w:rPr>
              <w:t>oficialius gamintojo dokumentus</w:t>
            </w:r>
            <w:r w:rsidR="00617E90">
              <w:rPr>
                <w:b/>
                <w:bCs/>
                <w:color w:val="auto"/>
              </w:rPr>
              <w:t xml:space="preserve">, kuriuose pateikta tiksli siūlomos techninės ar programinės įrangos </w:t>
            </w:r>
            <w:r w:rsidR="00E12BF6">
              <w:rPr>
                <w:b/>
                <w:bCs/>
                <w:color w:val="auto"/>
              </w:rPr>
              <w:t>specifikacija, pagrindžianti v</w:t>
            </w:r>
            <w:r w:rsidR="007D028A" w:rsidRPr="00AA011F">
              <w:rPr>
                <w:b/>
                <w:bCs/>
                <w:color w:val="auto"/>
              </w:rPr>
              <w:t>is</w:t>
            </w:r>
            <w:r w:rsidR="00E12BF6">
              <w:rPr>
                <w:b/>
                <w:bCs/>
                <w:color w:val="auto"/>
              </w:rPr>
              <w:t>us</w:t>
            </w:r>
            <w:r w:rsidR="007D028A" w:rsidRPr="00AA011F">
              <w:rPr>
                <w:b/>
                <w:bCs/>
                <w:color w:val="auto"/>
              </w:rPr>
              <w:t xml:space="preserve"> funkcini</w:t>
            </w:r>
            <w:r w:rsidR="00E12BF6">
              <w:rPr>
                <w:b/>
                <w:bCs/>
                <w:color w:val="auto"/>
              </w:rPr>
              <w:t>us</w:t>
            </w:r>
            <w:r w:rsidR="007D028A" w:rsidRPr="00AA011F">
              <w:rPr>
                <w:b/>
                <w:bCs/>
                <w:color w:val="auto"/>
              </w:rPr>
              <w:t xml:space="preserve"> ir našumo reikalavim</w:t>
            </w:r>
            <w:r w:rsidR="00E12BF6">
              <w:rPr>
                <w:b/>
                <w:bCs/>
                <w:color w:val="auto"/>
              </w:rPr>
              <w:t>us</w:t>
            </w:r>
            <w:r w:rsidR="007D028A" w:rsidRPr="00AA011F">
              <w:rPr>
                <w:b/>
                <w:bCs/>
                <w:color w:val="auto"/>
              </w:rPr>
              <w:t xml:space="preserve">, nurodant </w:t>
            </w:r>
            <w:r w:rsidR="00A32493">
              <w:rPr>
                <w:b/>
                <w:bCs/>
                <w:color w:val="auto"/>
              </w:rPr>
              <w:t xml:space="preserve">konkretų </w:t>
            </w:r>
            <w:r w:rsidR="007D028A" w:rsidRPr="00AA011F">
              <w:rPr>
                <w:b/>
                <w:bCs/>
                <w:color w:val="auto"/>
              </w:rPr>
              <w:t>dokumentą ir puslapio numerį.</w:t>
            </w:r>
          </w:p>
        </w:tc>
      </w:tr>
      <w:tr w:rsidR="007D028A" w:rsidRPr="00824FCD" w14:paraId="2DB0AD7A" w14:textId="77777777" w:rsidTr="00817008">
        <w:trPr>
          <w:trHeight w:val="324"/>
        </w:trPr>
        <w:tc>
          <w:tcPr>
            <w:tcW w:w="233" w:type="pct"/>
            <w:shd w:val="clear" w:color="auto" w:fill="auto"/>
            <w:noWrap/>
          </w:tcPr>
          <w:p w14:paraId="2FE8AD6A" w14:textId="77777777" w:rsidR="007D028A" w:rsidRPr="00824FCD" w:rsidRDefault="007D028A" w:rsidP="007D028A">
            <w:pPr>
              <w:ind w:firstLine="0"/>
              <w:rPr>
                <w:bCs/>
                <w:color w:val="auto"/>
              </w:rPr>
            </w:pPr>
            <w:r w:rsidRPr="00824FCD">
              <w:rPr>
                <w:bCs/>
                <w:color w:val="auto"/>
              </w:rPr>
              <w:t>1.6.</w:t>
            </w:r>
          </w:p>
        </w:tc>
        <w:tc>
          <w:tcPr>
            <w:tcW w:w="4767" w:type="pct"/>
            <w:shd w:val="clear" w:color="auto" w:fill="auto"/>
          </w:tcPr>
          <w:p w14:paraId="0C518038" w14:textId="3F537976" w:rsidR="007D028A" w:rsidRPr="00824FCD" w:rsidRDefault="000A5EF5" w:rsidP="000A5EF5">
            <w:pPr>
              <w:tabs>
                <w:tab w:val="left" w:pos="1562"/>
              </w:tabs>
              <w:ind w:firstLine="0"/>
              <w:rPr>
                <w:color w:val="auto"/>
              </w:rPr>
            </w:pPr>
            <w:r w:rsidRPr="000A5EF5">
              <w:rPr>
                <w:color w:val="auto"/>
              </w:rPr>
              <w:t xml:space="preserve">Tiekėjas turi užtikrinti, kad </w:t>
            </w:r>
            <w:r>
              <w:rPr>
                <w:color w:val="auto"/>
              </w:rPr>
              <w:t xml:space="preserve">techninėje ir </w:t>
            </w:r>
            <w:r w:rsidRPr="000A5EF5">
              <w:rPr>
                <w:color w:val="auto"/>
              </w:rPr>
              <w:t>programinėje įrangoje nėra įdiegtas įtartinas, šnipinėjantis ar kokia kita kenkėjiška veikla užsiimantis programinis kodas, kuri nėra būtinas įrangos funkcionalumui užtikrinti. Paaiškėjus, kad įrangoje yra įdiegta įtartina, šnipinėjimo ar kokia kita kenkimo programinė įranga, tai būtų traktuojama kaip Sutarties reikalavimų nesilaikymas. Tokiu atveju įranga grąžinama tiekėjui arba keičiama nauja lygiaverte ar geresnių parametrų, tačiau saugumo reikalavimus atitinkančia įranga.</w:t>
            </w:r>
          </w:p>
        </w:tc>
      </w:tr>
      <w:tr w:rsidR="006622DD" w:rsidRPr="00824FCD" w14:paraId="6478CD73" w14:textId="77777777" w:rsidTr="00817008">
        <w:trPr>
          <w:trHeight w:val="324"/>
        </w:trPr>
        <w:tc>
          <w:tcPr>
            <w:tcW w:w="233" w:type="pct"/>
            <w:shd w:val="clear" w:color="auto" w:fill="auto"/>
            <w:noWrap/>
          </w:tcPr>
          <w:p w14:paraId="6DFBDF95" w14:textId="77777777" w:rsidR="006622DD" w:rsidRPr="00824FCD" w:rsidRDefault="006622DD" w:rsidP="006622DD">
            <w:pPr>
              <w:ind w:firstLine="0"/>
              <w:rPr>
                <w:bCs/>
                <w:color w:val="auto"/>
              </w:rPr>
            </w:pPr>
            <w:r w:rsidRPr="00824FCD">
              <w:rPr>
                <w:bCs/>
                <w:color w:val="auto"/>
              </w:rPr>
              <w:t>1.7.</w:t>
            </w:r>
          </w:p>
        </w:tc>
        <w:tc>
          <w:tcPr>
            <w:tcW w:w="4767" w:type="pct"/>
            <w:shd w:val="clear" w:color="auto" w:fill="auto"/>
          </w:tcPr>
          <w:p w14:paraId="72BD5528" w14:textId="1EAA24DA" w:rsidR="006622DD" w:rsidRPr="00824FCD" w:rsidRDefault="006622DD" w:rsidP="006622DD">
            <w:pPr>
              <w:tabs>
                <w:tab w:val="left" w:pos="1562"/>
              </w:tabs>
              <w:ind w:firstLine="0"/>
              <w:rPr>
                <w:color w:val="auto"/>
              </w:rPr>
            </w:pPr>
            <w:r w:rsidRPr="00824FCD">
              <w:rPr>
                <w:bCs/>
                <w:color w:val="auto"/>
              </w:rPr>
              <w:t xml:space="preserve">Standieji ar puslaidininkiniai diskai (angl. HDD/SSD) ar kitos atminties laikmenos gedimo atveju turi būti keičiamos naujomis. </w:t>
            </w:r>
            <w:r w:rsidR="0070272D">
              <w:rPr>
                <w:bCs/>
                <w:color w:val="auto"/>
              </w:rPr>
              <w:t>S</w:t>
            </w:r>
            <w:r w:rsidRPr="00824FCD">
              <w:rPr>
                <w:bCs/>
                <w:color w:val="auto"/>
              </w:rPr>
              <w:t>ugedusios atminties laikmenos sunaikinamos pirkėjo patalpose ir tiekėjui negrąžinamos.</w:t>
            </w:r>
          </w:p>
        </w:tc>
      </w:tr>
      <w:tr w:rsidR="006622DD" w:rsidRPr="00824FCD" w14:paraId="3CD272B0" w14:textId="77777777" w:rsidTr="00817008">
        <w:trPr>
          <w:trHeight w:val="324"/>
        </w:trPr>
        <w:tc>
          <w:tcPr>
            <w:tcW w:w="233" w:type="pct"/>
            <w:shd w:val="clear" w:color="auto" w:fill="auto"/>
            <w:noWrap/>
          </w:tcPr>
          <w:p w14:paraId="096EA09A" w14:textId="77777777" w:rsidR="006622DD" w:rsidRPr="00824FCD" w:rsidRDefault="006622DD" w:rsidP="006622DD">
            <w:pPr>
              <w:ind w:firstLine="0"/>
              <w:rPr>
                <w:bCs/>
                <w:color w:val="auto"/>
              </w:rPr>
            </w:pPr>
            <w:r w:rsidRPr="00824FCD">
              <w:rPr>
                <w:bCs/>
                <w:color w:val="auto"/>
              </w:rPr>
              <w:t>1.8.</w:t>
            </w:r>
          </w:p>
        </w:tc>
        <w:tc>
          <w:tcPr>
            <w:tcW w:w="4767" w:type="pct"/>
            <w:shd w:val="clear" w:color="auto" w:fill="auto"/>
          </w:tcPr>
          <w:p w14:paraId="7413F607" w14:textId="541ABA30" w:rsidR="006622DD" w:rsidRPr="00824FCD" w:rsidRDefault="006622DD" w:rsidP="006622DD">
            <w:pPr>
              <w:tabs>
                <w:tab w:val="left" w:pos="1562"/>
              </w:tabs>
              <w:ind w:firstLine="0"/>
              <w:rPr>
                <w:color w:val="auto"/>
              </w:rPr>
            </w:pPr>
            <w:r w:rsidRPr="00824FCD">
              <w:rPr>
                <w:bCs/>
                <w:color w:val="auto"/>
              </w:rPr>
              <w:t>Įrangos gedimo atveju iš instaliacijos vietos remontui išveža</w:t>
            </w:r>
            <w:r w:rsidR="00A736F7">
              <w:rPr>
                <w:bCs/>
                <w:color w:val="auto"/>
              </w:rPr>
              <w:t>nt</w:t>
            </w:r>
            <w:r w:rsidRPr="00824FCD">
              <w:rPr>
                <w:bCs/>
                <w:color w:val="auto"/>
              </w:rPr>
              <w:t xml:space="preserve"> sugedusią įrangą </w:t>
            </w:r>
            <w:r w:rsidR="00A736F7" w:rsidRPr="00824FCD">
              <w:rPr>
                <w:bCs/>
                <w:color w:val="auto"/>
              </w:rPr>
              <w:t>pas tiekėją (jo atstovą)</w:t>
            </w:r>
            <w:r w:rsidR="00A736F7">
              <w:rPr>
                <w:bCs/>
                <w:color w:val="auto"/>
              </w:rPr>
              <w:t>,</w:t>
            </w:r>
            <w:r w:rsidR="00A736F7" w:rsidRPr="00824FCD">
              <w:rPr>
                <w:bCs/>
                <w:color w:val="auto"/>
              </w:rPr>
              <w:t xml:space="preserve"> </w:t>
            </w:r>
            <w:r w:rsidRPr="00824FCD">
              <w:rPr>
                <w:bCs/>
                <w:color w:val="auto"/>
              </w:rPr>
              <w:t xml:space="preserve">pirkėjas pateikia </w:t>
            </w:r>
            <w:r w:rsidR="00A736F7">
              <w:rPr>
                <w:bCs/>
                <w:color w:val="auto"/>
              </w:rPr>
              <w:t xml:space="preserve">ją </w:t>
            </w:r>
            <w:r w:rsidRPr="00824FCD">
              <w:rPr>
                <w:bCs/>
                <w:color w:val="auto"/>
              </w:rPr>
              <w:t>be joje sumontuotų standžiųjų ar puslaidininkinių diskų (angl. HDD/SSD) ar kitų atminties laikmenų.</w:t>
            </w:r>
          </w:p>
        </w:tc>
      </w:tr>
      <w:tr w:rsidR="006622DD" w:rsidRPr="00824FCD" w14:paraId="24FB28B7" w14:textId="77777777" w:rsidTr="00817008">
        <w:trPr>
          <w:trHeight w:val="324"/>
        </w:trPr>
        <w:tc>
          <w:tcPr>
            <w:tcW w:w="233" w:type="pct"/>
            <w:shd w:val="clear" w:color="auto" w:fill="auto"/>
            <w:noWrap/>
          </w:tcPr>
          <w:p w14:paraId="7086A56C" w14:textId="7AB437E0" w:rsidR="006622DD" w:rsidRPr="00824FCD" w:rsidRDefault="006622DD" w:rsidP="006622DD">
            <w:pPr>
              <w:ind w:firstLine="0"/>
              <w:rPr>
                <w:color w:val="auto"/>
              </w:rPr>
            </w:pPr>
            <w:r w:rsidRPr="00824FCD">
              <w:rPr>
                <w:color w:val="auto"/>
              </w:rPr>
              <w:t>1.9.</w:t>
            </w:r>
          </w:p>
        </w:tc>
        <w:tc>
          <w:tcPr>
            <w:tcW w:w="4767" w:type="pct"/>
            <w:shd w:val="clear" w:color="auto" w:fill="auto"/>
          </w:tcPr>
          <w:p w14:paraId="7885181E" w14:textId="5670F739" w:rsidR="006622DD" w:rsidRPr="00824FCD" w:rsidRDefault="006622DD" w:rsidP="006622DD">
            <w:pPr>
              <w:tabs>
                <w:tab w:val="left" w:pos="1562"/>
              </w:tabs>
              <w:ind w:firstLine="0"/>
              <w:rPr>
                <w:bCs/>
                <w:color w:val="auto"/>
              </w:rPr>
            </w:pPr>
            <w:r w:rsidRPr="00824FCD">
              <w:rPr>
                <w:color w:val="auto"/>
              </w:rPr>
              <w:t>Jei licencija pagal gamintojo taisykles galioja vienam įrenginiui, licencijų reikia pateikti tiek, kiek reikalaujama įrenginių.</w:t>
            </w:r>
          </w:p>
        </w:tc>
      </w:tr>
      <w:tr w:rsidR="006622DD" w:rsidRPr="00824FCD" w14:paraId="045C03CD" w14:textId="77777777" w:rsidTr="00817008">
        <w:trPr>
          <w:trHeight w:val="324"/>
        </w:trPr>
        <w:tc>
          <w:tcPr>
            <w:tcW w:w="233" w:type="pct"/>
            <w:shd w:val="clear" w:color="auto" w:fill="auto"/>
            <w:noWrap/>
          </w:tcPr>
          <w:p w14:paraId="753DEF89" w14:textId="631ABE36" w:rsidR="006622DD" w:rsidRPr="00824FCD" w:rsidRDefault="006622DD" w:rsidP="006622DD">
            <w:pPr>
              <w:ind w:firstLine="0"/>
              <w:rPr>
                <w:color w:val="auto"/>
              </w:rPr>
            </w:pPr>
            <w:r w:rsidRPr="00824FCD">
              <w:rPr>
                <w:color w:val="auto"/>
              </w:rPr>
              <w:t>1.1</w:t>
            </w:r>
            <w:r w:rsidR="002B54CD">
              <w:rPr>
                <w:color w:val="auto"/>
              </w:rPr>
              <w:t>0</w:t>
            </w:r>
            <w:r w:rsidRPr="00824FCD">
              <w:rPr>
                <w:color w:val="auto"/>
              </w:rPr>
              <w:t>.</w:t>
            </w:r>
          </w:p>
        </w:tc>
        <w:tc>
          <w:tcPr>
            <w:tcW w:w="4767" w:type="pct"/>
            <w:shd w:val="clear" w:color="auto" w:fill="auto"/>
          </w:tcPr>
          <w:p w14:paraId="641B3F65" w14:textId="2FE56BD7" w:rsidR="006622DD" w:rsidRPr="00824FCD" w:rsidRDefault="006622DD" w:rsidP="006622DD">
            <w:pPr>
              <w:tabs>
                <w:tab w:val="left" w:pos="1562"/>
              </w:tabs>
              <w:ind w:firstLine="0"/>
              <w:rPr>
                <w:bCs/>
                <w:color w:val="auto"/>
              </w:rPr>
            </w:pPr>
            <w:r w:rsidRPr="00824FCD">
              <w:rPr>
                <w:bCs/>
                <w:color w:val="auto"/>
              </w:rPr>
              <w:t>Tiekėjas turi užtikrinti, kad įsigyjamoje įrangoje nebūtų įdiegta jokios papildomos programinės įrangos, kuri nėra būtina tokios įrangos funkcionalumui užtikrinti. Paaiškėjus, kad įrangoje yra įdiegta įtartina, šnipinėjimo ar kokia kita kenkimo programinė įranga, tai būtų traktuojama kaip Sutarties reikalavimų nesilaikymas. Tokiu atveju įranga grąžinama tiekėjui arba keičiama nauja lygiaverte ar geresnių parametrų, tačiau saugumo reikalavimus atitinkančia įranga.</w:t>
            </w:r>
          </w:p>
        </w:tc>
      </w:tr>
      <w:tr w:rsidR="006622DD" w:rsidRPr="00824FCD" w14:paraId="6999E211" w14:textId="77777777" w:rsidTr="00817008">
        <w:trPr>
          <w:trHeight w:val="324"/>
        </w:trPr>
        <w:tc>
          <w:tcPr>
            <w:tcW w:w="233" w:type="pct"/>
            <w:shd w:val="clear" w:color="auto" w:fill="auto"/>
            <w:noWrap/>
          </w:tcPr>
          <w:p w14:paraId="5255CB06" w14:textId="62CCDB3C" w:rsidR="006622DD" w:rsidRPr="00824FCD" w:rsidRDefault="006622DD" w:rsidP="006622DD">
            <w:pPr>
              <w:ind w:firstLine="0"/>
              <w:rPr>
                <w:bCs/>
                <w:color w:val="auto"/>
              </w:rPr>
            </w:pPr>
            <w:r w:rsidRPr="00824FCD">
              <w:rPr>
                <w:color w:val="auto"/>
              </w:rPr>
              <w:lastRenderedPageBreak/>
              <w:t>1.1</w:t>
            </w:r>
            <w:r w:rsidR="002B54CD">
              <w:rPr>
                <w:color w:val="auto"/>
              </w:rPr>
              <w:t>1</w:t>
            </w:r>
            <w:r w:rsidRPr="00824FCD">
              <w:rPr>
                <w:color w:val="auto"/>
              </w:rPr>
              <w:t>.</w:t>
            </w:r>
          </w:p>
        </w:tc>
        <w:tc>
          <w:tcPr>
            <w:tcW w:w="4767" w:type="pct"/>
            <w:shd w:val="clear" w:color="auto" w:fill="auto"/>
          </w:tcPr>
          <w:p w14:paraId="405A7727" w14:textId="0F66D79F" w:rsidR="006622DD" w:rsidRPr="00824FCD" w:rsidRDefault="006622DD" w:rsidP="006622DD">
            <w:pPr>
              <w:tabs>
                <w:tab w:val="left" w:pos="1562"/>
              </w:tabs>
              <w:ind w:firstLine="0"/>
              <w:rPr>
                <w:color w:val="auto"/>
              </w:rPr>
            </w:pPr>
            <w:r w:rsidRPr="00824FCD">
              <w:rPr>
                <w:bCs/>
                <w:color w:val="auto"/>
              </w:rPr>
              <w:t>Perkančioji organizacija, vadovaudamasi Viešųjų pirkimų įstatymo (toliau – Įstatymas) 37 straipsnio 9 dalimi, laikys, kad prekės kelia grėsmę nacionaliniam saugumui, kai prekių gamintojas ar jį kontroliuojantis asmuo yra registruoti (jeigu gamintojas ar jį kontroliuojantis asmuo yra fizinis asmuo – nuolat gyvenantis ar turintis pilietybę) Įstatymo 92 straipsnio 14 dalyje numatytame sąraše nurodytose valstybėse ar teritorijose.</w:t>
            </w:r>
          </w:p>
        </w:tc>
      </w:tr>
      <w:tr w:rsidR="006622DD" w:rsidRPr="00824FCD" w14:paraId="08DEDCB2" w14:textId="77777777" w:rsidTr="00817008">
        <w:trPr>
          <w:trHeight w:val="324"/>
        </w:trPr>
        <w:tc>
          <w:tcPr>
            <w:tcW w:w="233" w:type="pct"/>
            <w:shd w:val="clear" w:color="auto" w:fill="auto"/>
            <w:noWrap/>
          </w:tcPr>
          <w:p w14:paraId="17F1F40A" w14:textId="6A7BD3B9" w:rsidR="006622DD" w:rsidRPr="00824FCD" w:rsidRDefault="006622DD" w:rsidP="006622DD">
            <w:pPr>
              <w:ind w:firstLine="0"/>
              <w:rPr>
                <w:color w:val="auto"/>
              </w:rPr>
            </w:pPr>
            <w:r w:rsidRPr="00824FCD">
              <w:rPr>
                <w:color w:val="auto"/>
              </w:rPr>
              <w:t>1.1</w:t>
            </w:r>
            <w:r w:rsidR="002B54CD">
              <w:rPr>
                <w:color w:val="auto"/>
              </w:rPr>
              <w:t>2</w:t>
            </w:r>
            <w:r w:rsidRPr="00824FCD">
              <w:rPr>
                <w:color w:val="auto"/>
              </w:rPr>
              <w:t>.</w:t>
            </w:r>
          </w:p>
        </w:tc>
        <w:tc>
          <w:tcPr>
            <w:tcW w:w="4767" w:type="pct"/>
            <w:shd w:val="clear" w:color="auto" w:fill="auto"/>
          </w:tcPr>
          <w:p w14:paraId="382BF18F" w14:textId="17BE3598" w:rsidR="006622DD" w:rsidRPr="00824FCD" w:rsidRDefault="006622DD" w:rsidP="006622DD">
            <w:pPr>
              <w:tabs>
                <w:tab w:val="left" w:pos="1562"/>
              </w:tabs>
              <w:ind w:firstLine="0"/>
              <w:rPr>
                <w:bCs/>
                <w:color w:val="auto"/>
              </w:rPr>
            </w:pPr>
            <w:r w:rsidRPr="00824FCD">
              <w:rPr>
                <w:bCs/>
                <w:color w:val="auto"/>
              </w:rPr>
              <w:t>Perkančioji organizacija, vadovaudamasi Įstatymo 47 straipsnio 9 dalimi, laikys, kad prekės kelia grėsmę nacionaliniam saugumui, kai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Įstatymo 92 straipsnio 14 dalyje numatytame sąraše nurodytose valstybėse ar teritorijose.</w:t>
            </w:r>
          </w:p>
        </w:tc>
      </w:tr>
      <w:tr w:rsidR="005C76D1" w:rsidRPr="00824FCD" w14:paraId="5C71FCBC" w14:textId="77777777" w:rsidTr="00817008">
        <w:trPr>
          <w:trHeight w:val="324"/>
        </w:trPr>
        <w:tc>
          <w:tcPr>
            <w:tcW w:w="233" w:type="pct"/>
            <w:shd w:val="clear" w:color="auto" w:fill="auto"/>
            <w:noWrap/>
          </w:tcPr>
          <w:p w14:paraId="51EDA333" w14:textId="37B0F259" w:rsidR="005C76D1" w:rsidRPr="00824FCD" w:rsidRDefault="005C76D1" w:rsidP="005C76D1">
            <w:pPr>
              <w:ind w:firstLine="0"/>
              <w:rPr>
                <w:color w:val="auto"/>
              </w:rPr>
            </w:pPr>
            <w:r>
              <w:rPr>
                <w:color w:val="auto"/>
              </w:rPr>
              <w:t>1.13.</w:t>
            </w:r>
          </w:p>
        </w:tc>
        <w:tc>
          <w:tcPr>
            <w:tcW w:w="4767" w:type="pct"/>
            <w:shd w:val="clear" w:color="auto" w:fill="auto"/>
          </w:tcPr>
          <w:p w14:paraId="1A4E044B" w14:textId="5ACF683D" w:rsidR="005C76D1" w:rsidRPr="002C78C3" w:rsidRDefault="005C76D1" w:rsidP="005C76D1">
            <w:pPr>
              <w:tabs>
                <w:tab w:val="left" w:pos="1562"/>
              </w:tabs>
              <w:ind w:firstLine="0"/>
              <w:rPr>
                <w:bCs/>
                <w:color w:val="auto"/>
              </w:rPr>
            </w:pPr>
            <w:r w:rsidRPr="002C78C3">
              <w:rPr>
                <w:bCs/>
                <w:color w:val="auto"/>
              </w:rPr>
              <w:t>Pristačius įrangą</w:t>
            </w:r>
            <w:r w:rsidR="00B52126">
              <w:rPr>
                <w:bCs/>
                <w:color w:val="auto"/>
              </w:rPr>
              <w:t>,</w:t>
            </w:r>
            <w:r w:rsidRPr="002C78C3">
              <w:rPr>
                <w:bCs/>
                <w:color w:val="auto"/>
              </w:rPr>
              <w:t xml:space="preserve"> per 30 kalendorinių dienų turi būti suorganizuoti Perkančiosios organizacijos darbuotojų (ne mažiau 2 darbuotojų) siūlomo Sprendimo administravimo ir naudojimo, ne trumpesni nei 24 akademinių valandų mokymai. Mokymai turi vykti tiekėjo nurodytose patalpose arba nuotoliniu būdu. Jei mokymai vyksta ne nuotoliniu būdu, į pasiūlymo kainą turi būti įtrauktos visos su mokymais susijusios išlaidos, tame tarpe transportavimo, patalpų nuoma ir kt.</w:t>
            </w:r>
          </w:p>
          <w:p w14:paraId="3E07816B" w14:textId="77777777" w:rsidR="005C76D1" w:rsidRPr="002C78C3" w:rsidRDefault="005C76D1" w:rsidP="005C76D1">
            <w:pPr>
              <w:tabs>
                <w:tab w:val="left" w:pos="1562"/>
              </w:tabs>
              <w:ind w:firstLine="0"/>
              <w:rPr>
                <w:bCs/>
                <w:color w:val="auto"/>
              </w:rPr>
            </w:pPr>
            <w:r w:rsidRPr="002C78C3">
              <w:rPr>
                <w:bCs/>
                <w:color w:val="auto"/>
              </w:rPr>
              <w:t>Mokymai privalo atitikti šiuos reikalavimus:</w:t>
            </w:r>
          </w:p>
          <w:p w14:paraId="40FCCD59" w14:textId="77777777" w:rsidR="005C76D1" w:rsidRPr="002C78C3" w:rsidRDefault="005C76D1" w:rsidP="005C76D1">
            <w:pPr>
              <w:tabs>
                <w:tab w:val="left" w:pos="1562"/>
              </w:tabs>
              <w:ind w:firstLine="0"/>
              <w:rPr>
                <w:bCs/>
                <w:color w:val="auto"/>
              </w:rPr>
            </w:pPr>
            <w:r w:rsidRPr="002C78C3">
              <w:rPr>
                <w:bCs/>
                <w:color w:val="auto"/>
              </w:rPr>
              <w:t>•             į mokymų kursą turi būti įtraukta siūlomos įrangos teorinė dalis ir praktiniai užsiėmimai;</w:t>
            </w:r>
          </w:p>
          <w:p w14:paraId="249AA9D4" w14:textId="39785240" w:rsidR="005C76D1" w:rsidRPr="00824FCD" w:rsidRDefault="005C76D1" w:rsidP="005C76D1">
            <w:pPr>
              <w:tabs>
                <w:tab w:val="left" w:pos="1562"/>
              </w:tabs>
              <w:ind w:firstLine="0"/>
              <w:rPr>
                <w:bCs/>
                <w:color w:val="auto"/>
              </w:rPr>
            </w:pPr>
            <w:r w:rsidRPr="002C78C3">
              <w:rPr>
                <w:bCs/>
                <w:color w:val="auto"/>
              </w:rPr>
              <w:t>•             turi būti pademonstruotos įdiegto sprendimo pagrindinės administravimo ir priežiūros sritys</w:t>
            </w:r>
            <w:r w:rsidR="00C04639">
              <w:rPr>
                <w:bCs/>
                <w:color w:val="auto"/>
              </w:rPr>
              <w:t>.</w:t>
            </w:r>
          </w:p>
        </w:tc>
      </w:tr>
    </w:tbl>
    <w:p w14:paraId="5F67702C" w14:textId="77777777" w:rsidR="00490703" w:rsidRDefault="00490703" w:rsidP="00B44597">
      <w:pPr>
        <w:ind w:firstLine="0"/>
      </w:pPr>
    </w:p>
    <w:p w14:paraId="2F1097E7" w14:textId="77777777" w:rsidR="00B44597" w:rsidRDefault="00B44597" w:rsidP="00B44597">
      <w:pPr>
        <w:ind w:firstLine="0"/>
      </w:pPr>
    </w:p>
    <w:p w14:paraId="6012D67F" w14:textId="77777777" w:rsidR="00B44597" w:rsidRDefault="00B44597" w:rsidP="00B44597">
      <w:pPr>
        <w:ind w:firstLine="0"/>
      </w:pPr>
    </w:p>
    <w:p w14:paraId="6E37EF71" w14:textId="2EB7E07C" w:rsidR="00D430CD" w:rsidRPr="00490703" w:rsidRDefault="00490703" w:rsidP="00490703">
      <w:pPr>
        <w:spacing w:after="0" w:line="240" w:lineRule="auto"/>
        <w:ind w:firstLine="0"/>
        <w:jc w:val="left"/>
        <w:rPr>
          <w:rFonts w:eastAsia="Tahoma"/>
          <w:b/>
          <w:i/>
          <w:caps/>
          <w:color w:val="auto"/>
        </w:rPr>
      </w:pPr>
      <w:r>
        <w:t xml:space="preserve">2 lentelė. </w:t>
      </w:r>
      <w:r w:rsidR="00B44597">
        <w:rPr>
          <w:rFonts w:eastAsia="Calibri"/>
          <w:bCs/>
          <w:color w:val="auto"/>
          <w:lang w:eastAsia="en-US"/>
        </w:rPr>
        <w:t>Interneto ugniasienė</w:t>
      </w:r>
      <w:r w:rsidRPr="00490703">
        <w:rPr>
          <w:rFonts w:eastAsia="Calibri"/>
          <w:bCs/>
          <w:color w:val="auto"/>
          <w:lang w:eastAsia="en-US"/>
        </w:rPr>
        <w:t xml:space="preserve">, 2 </w:t>
      </w:r>
      <w:proofErr w:type="spellStart"/>
      <w:r w:rsidRPr="00490703">
        <w:rPr>
          <w:rFonts w:eastAsia="Calibri"/>
          <w:bCs/>
          <w:color w:val="auto"/>
          <w:lang w:eastAsia="en-US"/>
        </w:rPr>
        <w:t>kompl</w:t>
      </w:r>
      <w:proofErr w:type="spellEnd"/>
      <w:r w:rsidRPr="00490703">
        <w:rPr>
          <w:rFonts w:eastAsia="Calibri"/>
          <w:bCs/>
          <w:color w:val="auto"/>
          <w:lang w:eastAsia="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8978"/>
        <w:gridCol w:w="5495"/>
      </w:tblGrid>
      <w:tr w:rsidR="00A62B3C" w:rsidRPr="00824FCD" w14:paraId="4E09FB6D" w14:textId="131C2E26" w:rsidTr="00B44597">
        <w:trPr>
          <w:trHeight w:val="231"/>
          <w:tblHeader/>
        </w:trPr>
        <w:tc>
          <w:tcPr>
            <w:tcW w:w="217" w:type="pct"/>
            <w:shd w:val="clear" w:color="auto" w:fill="F2F2F2" w:themeFill="background1" w:themeFillShade="F2"/>
            <w:noWrap/>
            <w:vAlign w:val="center"/>
          </w:tcPr>
          <w:p w14:paraId="216F56D6" w14:textId="77777777" w:rsidR="00A62B3C" w:rsidRDefault="00A62B3C" w:rsidP="00A62B3C">
            <w:pPr>
              <w:spacing w:after="0" w:line="240" w:lineRule="auto"/>
              <w:ind w:firstLine="0"/>
              <w:rPr>
                <w:b/>
                <w:bCs/>
                <w:color w:val="auto"/>
              </w:rPr>
            </w:pPr>
            <w:r>
              <w:rPr>
                <w:b/>
                <w:bCs/>
                <w:color w:val="auto"/>
              </w:rPr>
              <w:t>Eil.</w:t>
            </w:r>
          </w:p>
          <w:p w14:paraId="3A5FCCE8" w14:textId="2D64B893" w:rsidR="00A62B3C" w:rsidRPr="00824FCD" w:rsidRDefault="00A62B3C" w:rsidP="00A62B3C">
            <w:pPr>
              <w:spacing w:after="0" w:line="240" w:lineRule="auto"/>
              <w:ind w:firstLine="0"/>
              <w:rPr>
                <w:b/>
                <w:bCs/>
                <w:color w:val="auto"/>
              </w:rPr>
            </w:pPr>
            <w:r>
              <w:rPr>
                <w:b/>
                <w:bCs/>
                <w:color w:val="auto"/>
              </w:rPr>
              <w:t>Nr.</w:t>
            </w:r>
          </w:p>
        </w:tc>
        <w:tc>
          <w:tcPr>
            <w:tcW w:w="2967" w:type="pct"/>
            <w:shd w:val="clear" w:color="auto" w:fill="F2F2F2" w:themeFill="background1" w:themeFillShade="F2"/>
            <w:vAlign w:val="center"/>
          </w:tcPr>
          <w:p w14:paraId="499561F2" w14:textId="77777777" w:rsidR="00A62B3C" w:rsidRPr="004630C4" w:rsidRDefault="00A62B3C" w:rsidP="00A62B3C">
            <w:pPr>
              <w:spacing w:after="0" w:line="240" w:lineRule="auto"/>
              <w:ind w:right="-77"/>
              <w:jc w:val="center"/>
              <w:rPr>
                <w:b/>
                <w:i/>
                <w:iCs/>
                <w:noProof/>
              </w:rPr>
            </w:pPr>
            <w:r w:rsidRPr="004630C4">
              <w:rPr>
                <w:b/>
                <w:i/>
                <w:iCs/>
                <w:noProof/>
              </w:rPr>
              <w:t>Reikalaujama charakteristika</w:t>
            </w:r>
          </w:p>
          <w:p w14:paraId="0844AF69" w14:textId="02DB58CF" w:rsidR="00A62B3C" w:rsidRPr="00824FCD" w:rsidRDefault="00A62B3C" w:rsidP="00A62B3C">
            <w:pPr>
              <w:spacing w:after="0" w:line="240" w:lineRule="auto"/>
              <w:ind w:firstLine="0"/>
              <w:contextualSpacing/>
              <w:jc w:val="center"/>
              <w:rPr>
                <w:rFonts w:eastAsia="Calibri"/>
                <w:b/>
                <w:color w:val="auto"/>
                <w:lang w:eastAsia="en-US"/>
              </w:rPr>
            </w:pPr>
            <w:r w:rsidRPr="004630C4">
              <w:rPr>
                <w:i/>
                <w:iCs/>
              </w:rPr>
              <w:t>(ne blogiau kaip)</w:t>
            </w:r>
          </w:p>
        </w:tc>
        <w:tc>
          <w:tcPr>
            <w:tcW w:w="1816" w:type="pct"/>
            <w:shd w:val="clear" w:color="auto" w:fill="F2F2F2" w:themeFill="background1" w:themeFillShade="F2"/>
            <w:vAlign w:val="center"/>
          </w:tcPr>
          <w:p w14:paraId="33EAB326" w14:textId="151A802D" w:rsidR="00A62B3C" w:rsidRDefault="00A62B3C" w:rsidP="00A62B3C">
            <w:pPr>
              <w:shd w:val="clear" w:color="auto" w:fill="F2F2F2" w:themeFill="background1" w:themeFillShade="F2"/>
              <w:spacing w:after="0" w:line="240" w:lineRule="auto"/>
              <w:ind w:right="-77" w:hanging="77"/>
              <w:jc w:val="center"/>
              <w:rPr>
                <w:b/>
                <w:bCs/>
                <w:i/>
                <w:iCs/>
                <w:noProof/>
              </w:rPr>
            </w:pPr>
            <w:r w:rsidRPr="004630C4">
              <w:rPr>
                <w:b/>
                <w:bCs/>
                <w:i/>
                <w:iCs/>
                <w:noProof/>
              </w:rPr>
              <w:t>Siūloma charakteristika</w:t>
            </w:r>
            <w:r w:rsidR="00D5623F">
              <w:rPr>
                <w:b/>
                <w:bCs/>
                <w:i/>
                <w:iCs/>
                <w:noProof/>
              </w:rPr>
              <w:t xml:space="preserve"> </w:t>
            </w:r>
            <w:r w:rsidR="00D5623F" w:rsidRPr="00F4040B">
              <w:rPr>
                <w:i/>
                <w:iCs/>
                <w:noProof/>
              </w:rPr>
              <w:t>(</w:t>
            </w:r>
            <w:r w:rsidR="00D5623F">
              <w:rPr>
                <w:i/>
                <w:iCs/>
                <w:noProof/>
              </w:rPr>
              <w:t xml:space="preserve">ir </w:t>
            </w:r>
            <w:r w:rsidR="00D5623F" w:rsidRPr="00F4040B">
              <w:rPr>
                <w:i/>
                <w:iCs/>
                <w:color w:val="auto"/>
              </w:rPr>
              <w:t>nuorod</w:t>
            </w:r>
            <w:r w:rsidR="00D5623F">
              <w:rPr>
                <w:i/>
                <w:iCs/>
                <w:color w:val="auto"/>
              </w:rPr>
              <w:t>a</w:t>
            </w:r>
            <w:r w:rsidR="00D5623F" w:rsidRPr="00F4040B">
              <w:rPr>
                <w:i/>
                <w:iCs/>
                <w:color w:val="auto"/>
              </w:rPr>
              <w:t xml:space="preserve"> į gamintojo internetinį puslapį, kuri</w:t>
            </w:r>
            <w:r w:rsidR="000E2983">
              <w:rPr>
                <w:i/>
                <w:iCs/>
                <w:color w:val="auto"/>
              </w:rPr>
              <w:t>ame</w:t>
            </w:r>
            <w:r w:rsidR="00D5623F" w:rsidRPr="00F4040B">
              <w:rPr>
                <w:i/>
                <w:iCs/>
                <w:color w:val="auto"/>
              </w:rPr>
              <w:t xml:space="preserve"> </w:t>
            </w:r>
            <w:r w:rsidR="000E2983">
              <w:rPr>
                <w:i/>
                <w:iCs/>
                <w:color w:val="auto"/>
              </w:rPr>
              <w:t>yra</w:t>
            </w:r>
            <w:r w:rsidR="00D5623F" w:rsidRPr="00F4040B">
              <w:rPr>
                <w:i/>
                <w:iCs/>
                <w:color w:val="auto"/>
              </w:rPr>
              <w:t xml:space="preserve"> tiksli siūlomos techninės ar programinės įrangos specifikacija, pagrindžianti visus funkcinius ir našumo reikalavimus,</w:t>
            </w:r>
            <w:r w:rsidR="007F36AA">
              <w:rPr>
                <w:i/>
                <w:iCs/>
                <w:color w:val="auto"/>
              </w:rPr>
              <w:t xml:space="preserve"> </w:t>
            </w:r>
            <w:r w:rsidR="007F36AA" w:rsidRPr="00B11B14">
              <w:rPr>
                <w:i/>
                <w:iCs/>
                <w:color w:val="auto"/>
              </w:rPr>
              <w:t xml:space="preserve">arba </w:t>
            </w:r>
            <w:r w:rsidR="007F36AA">
              <w:rPr>
                <w:i/>
                <w:iCs/>
                <w:color w:val="auto"/>
              </w:rPr>
              <w:t xml:space="preserve">pateikti </w:t>
            </w:r>
            <w:r w:rsidR="007F36AA" w:rsidRPr="00B11B14">
              <w:rPr>
                <w:i/>
                <w:iCs/>
                <w:color w:val="auto"/>
              </w:rPr>
              <w:t>kitus oficialius gamintojo dokumentus</w:t>
            </w:r>
            <w:r w:rsidR="003A30F0">
              <w:rPr>
                <w:i/>
                <w:iCs/>
                <w:color w:val="auto"/>
              </w:rPr>
              <w:t>,</w:t>
            </w:r>
            <w:r w:rsidR="00D5623F" w:rsidRPr="00F4040B">
              <w:rPr>
                <w:i/>
                <w:iCs/>
                <w:color w:val="auto"/>
              </w:rPr>
              <w:t xml:space="preserve"> nurodant konkretų dokumentą ir puslapio numerį)</w:t>
            </w:r>
          </w:p>
          <w:p w14:paraId="4DE78A41" w14:textId="77777777" w:rsidR="00A62B3C" w:rsidRPr="00A77E07" w:rsidRDefault="00A62B3C" w:rsidP="00A62B3C">
            <w:pPr>
              <w:shd w:val="clear" w:color="auto" w:fill="F2F2F2" w:themeFill="background1" w:themeFillShade="F2"/>
              <w:spacing w:after="0" w:line="240" w:lineRule="auto"/>
              <w:ind w:right="-77" w:hanging="77"/>
              <w:jc w:val="center"/>
              <w:rPr>
                <w:i/>
                <w:iCs/>
                <w:noProof/>
                <w:sz w:val="20"/>
                <w:szCs w:val="20"/>
              </w:rPr>
            </w:pPr>
            <w:r w:rsidRPr="00A77E07">
              <w:rPr>
                <w:i/>
                <w:iCs/>
                <w:noProof/>
                <w:sz w:val="20"/>
                <w:szCs w:val="20"/>
              </w:rPr>
              <w:t>(rašyti „Atitinka“ arba „Taip“ neleidžiama)</w:t>
            </w:r>
          </w:p>
          <w:p w14:paraId="3B231C41" w14:textId="46AFBB1A" w:rsidR="00A62B3C" w:rsidRPr="00824FCD" w:rsidRDefault="00A62B3C" w:rsidP="00A62B3C">
            <w:pPr>
              <w:spacing w:after="0" w:line="240" w:lineRule="auto"/>
              <w:ind w:firstLine="0"/>
              <w:contextualSpacing/>
              <w:jc w:val="center"/>
              <w:rPr>
                <w:rFonts w:eastAsia="Calibri"/>
                <w:b/>
                <w:color w:val="auto"/>
                <w:lang w:eastAsia="en-US"/>
              </w:rPr>
            </w:pPr>
            <w:r w:rsidRPr="004630C4">
              <w:rPr>
                <w:b/>
                <w:i/>
                <w:iCs/>
                <w:color w:val="FF0000"/>
              </w:rPr>
              <w:t>(Pildo tiekėjas)</w:t>
            </w:r>
          </w:p>
        </w:tc>
      </w:tr>
      <w:tr w:rsidR="004E72C4" w:rsidRPr="00824FCD" w14:paraId="658C7913" w14:textId="56C3659F" w:rsidTr="00B44597">
        <w:trPr>
          <w:trHeight w:val="231"/>
        </w:trPr>
        <w:tc>
          <w:tcPr>
            <w:tcW w:w="217" w:type="pct"/>
            <w:shd w:val="clear" w:color="auto" w:fill="auto"/>
            <w:noWrap/>
          </w:tcPr>
          <w:p w14:paraId="6FFF6BD9" w14:textId="77777777" w:rsidR="004E72C4" w:rsidRPr="00824FCD" w:rsidRDefault="004E72C4" w:rsidP="006622DD">
            <w:pPr>
              <w:ind w:firstLine="0"/>
              <w:rPr>
                <w:bCs/>
                <w:color w:val="auto"/>
              </w:rPr>
            </w:pPr>
            <w:r w:rsidRPr="00824FCD">
              <w:rPr>
                <w:bCs/>
                <w:color w:val="auto"/>
              </w:rPr>
              <w:t>2.1.</w:t>
            </w:r>
          </w:p>
        </w:tc>
        <w:tc>
          <w:tcPr>
            <w:tcW w:w="2967" w:type="pct"/>
            <w:vAlign w:val="center"/>
          </w:tcPr>
          <w:p w14:paraId="6CA087F3" w14:textId="42CC2EC8" w:rsidR="004E72C4" w:rsidRPr="00824FCD" w:rsidRDefault="004E72C4" w:rsidP="006622DD">
            <w:pPr>
              <w:ind w:firstLine="0"/>
              <w:contextualSpacing/>
              <w:rPr>
                <w:rFonts w:eastAsia="Calibri"/>
                <w:strike/>
                <w:color w:val="auto"/>
                <w:lang w:eastAsia="en-US"/>
              </w:rPr>
            </w:pPr>
            <w:r w:rsidRPr="00824FCD">
              <w:rPr>
                <w:color w:val="auto"/>
              </w:rPr>
              <w:t>Įranga turi būti specializuotas aparatinis-programinis įrenginys</w:t>
            </w:r>
            <w:r>
              <w:rPr>
                <w:color w:val="auto"/>
              </w:rPr>
              <w:t>,</w:t>
            </w:r>
            <w:r w:rsidRPr="00824FCD">
              <w:rPr>
                <w:color w:val="auto"/>
              </w:rPr>
              <w:t xml:space="preserve"> komplektuojamas paties gamintojo. Įrangą sudarantys aparatiniai komponentai (procesoriai, atmintis ir kt.) turi būti suderinti tarpusavyje, pagaminti vieno gamintojo arba kelių gamintojų, tačiau turi būti pateiktas įrangos gamintojo patvirtinimas dėl komponentų tarpusavio suderinamumo. Siūlomas sprendimas negali būti realizuotas virtualizacijos priemonėmis.</w:t>
            </w:r>
            <w:r w:rsidR="00147E81">
              <w:rPr>
                <w:color w:val="auto"/>
              </w:rPr>
              <w:t xml:space="preserve"> </w:t>
            </w:r>
            <w:r w:rsidR="004C7209" w:rsidRPr="00C61426">
              <w:t>Būtina išvardinti siūlomos įrangos komponentus, jų kiekius, modelius, gamintoją ir produktų kodus</w:t>
            </w:r>
            <w:r w:rsidR="007B59BB">
              <w:t>.</w:t>
            </w:r>
          </w:p>
        </w:tc>
        <w:tc>
          <w:tcPr>
            <w:tcW w:w="1816" w:type="pct"/>
          </w:tcPr>
          <w:p w14:paraId="211E5FCD" w14:textId="77777777" w:rsidR="004E72C4" w:rsidRPr="00824FCD" w:rsidRDefault="004E72C4" w:rsidP="006622DD">
            <w:pPr>
              <w:ind w:firstLine="0"/>
              <w:contextualSpacing/>
              <w:rPr>
                <w:color w:val="auto"/>
              </w:rPr>
            </w:pPr>
          </w:p>
        </w:tc>
      </w:tr>
      <w:tr w:rsidR="004E72C4" w:rsidRPr="00824FCD" w14:paraId="4199671B" w14:textId="1B6067DB" w:rsidTr="00B44597">
        <w:trPr>
          <w:trHeight w:val="231"/>
        </w:trPr>
        <w:tc>
          <w:tcPr>
            <w:tcW w:w="217" w:type="pct"/>
            <w:shd w:val="clear" w:color="auto" w:fill="auto"/>
            <w:noWrap/>
          </w:tcPr>
          <w:p w14:paraId="590DBB39" w14:textId="77777777" w:rsidR="004E72C4" w:rsidRPr="00824FCD" w:rsidRDefault="004E72C4" w:rsidP="006622DD">
            <w:pPr>
              <w:ind w:firstLine="0"/>
              <w:rPr>
                <w:bCs/>
                <w:color w:val="auto"/>
              </w:rPr>
            </w:pPr>
            <w:r w:rsidRPr="00824FCD">
              <w:rPr>
                <w:bCs/>
                <w:color w:val="auto"/>
              </w:rPr>
              <w:t>2.2.</w:t>
            </w:r>
          </w:p>
        </w:tc>
        <w:tc>
          <w:tcPr>
            <w:tcW w:w="2967" w:type="pct"/>
            <w:vAlign w:val="center"/>
          </w:tcPr>
          <w:p w14:paraId="32AA12A1" w14:textId="6D74830C" w:rsidR="004E72C4" w:rsidRPr="00824FCD" w:rsidRDefault="004E72C4">
            <w:pPr>
              <w:ind w:firstLine="0"/>
              <w:contextualSpacing/>
              <w:rPr>
                <w:rFonts w:eastAsia="Calibri"/>
                <w:strike/>
                <w:color w:val="auto"/>
                <w:lang w:eastAsia="en-US"/>
              </w:rPr>
            </w:pPr>
            <w:r w:rsidRPr="00824FCD">
              <w:rPr>
                <w:color w:val="auto"/>
              </w:rPr>
              <w:t>Įrangos aukštis</w:t>
            </w:r>
            <w:r>
              <w:rPr>
                <w:color w:val="auto"/>
              </w:rPr>
              <w:t xml:space="preserve">: </w:t>
            </w:r>
            <w:r w:rsidRPr="00824FCD">
              <w:rPr>
                <w:color w:val="auto"/>
              </w:rPr>
              <w:t xml:space="preserve">ne daugiau kaip </w:t>
            </w:r>
            <w:r w:rsidR="005C76D1">
              <w:rPr>
                <w:color w:val="auto"/>
              </w:rPr>
              <w:t>2</w:t>
            </w:r>
            <w:r w:rsidRPr="00824FCD">
              <w:rPr>
                <w:color w:val="auto"/>
              </w:rPr>
              <w:t xml:space="preserve"> U.</w:t>
            </w:r>
          </w:p>
        </w:tc>
        <w:tc>
          <w:tcPr>
            <w:tcW w:w="1816" w:type="pct"/>
          </w:tcPr>
          <w:p w14:paraId="5C7CF654" w14:textId="77777777" w:rsidR="004E72C4" w:rsidRPr="00824FCD" w:rsidRDefault="004E72C4" w:rsidP="006622DD">
            <w:pPr>
              <w:ind w:firstLine="0"/>
              <w:contextualSpacing/>
              <w:rPr>
                <w:color w:val="auto"/>
              </w:rPr>
            </w:pPr>
          </w:p>
        </w:tc>
      </w:tr>
      <w:tr w:rsidR="004E72C4" w:rsidRPr="00824FCD" w14:paraId="6E5F095D" w14:textId="189A44D0" w:rsidTr="00B44597">
        <w:trPr>
          <w:trHeight w:val="231"/>
        </w:trPr>
        <w:tc>
          <w:tcPr>
            <w:tcW w:w="217" w:type="pct"/>
            <w:shd w:val="clear" w:color="auto" w:fill="auto"/>
            <w:noWrap/>
          </w:tcPr>
          <w:p w14:paraId="35154EA0" w14:textId="77777777" w:rsidR="004E72C4" w:rsidRPr="00824FCD" w:rsidRDefault="004E72C4" w:rsidP="006622DD">
            <w:pPr>
              <w:ind w:firstLine="0"/>
              <w:rPr>
                <w:bCs/>
                <w:color w:val="auto"/>
              </w:rPr>
            </w:pPr>
            <w:r w:rsidRPr="00824FCD">
              <w:rPr>
                <w:bCs/>
                <w:color w:val="auto"/>
              </w:rPr>
              <w:t>2.3.</w:t>
            </w:r>
          </w:p>
        </w:tc>
        <w:tc>
          <w:tcPr>
            <w:tcW w:w="2967" w:type="pct"/>
            <w:vAlign w:val="center"/>
          </w:tcPr>
          <w:p w14:paraId="0888422A" w14:textId="4343227C" w:rsidR="004E72C4" w:rsidRPr="00824FCD" w:rsidRDefault="004E72C4" w:rsidP="006622DD">
            <w:pPr>
              <w:ind w:firstLine="0"/>
              <w:contextualSpacing/>
              <w:rPr>
                <w:rFonts w:eastAsia="Calibri"/>
                <w:color w:val="auto"/>
                <w:lang w:eastAsia="en-US"/>
              </w:rPr>
            </w:pPr>
            <w:r w:rsidRPr="00824FCD">
              <w:rPr>
                <w:color w:val="auto"/>
              </w:rPr>
              <w:t>Siūloma įranga turi būti pritaikyta montavimui į standartinę 19 colių įrangos montavimui skirtą spintą su visais montavimui reikalingais priedais (įskaitant</w:t>
            </w:r>
            <w:r>
              <w:rPr>
                <w:color w:val="auto"/>
              </w:rPr>
              <w:t>,</w:t>
            </w:r>
            <w:r w:rsidRPr="00824FCD">
              <w:rPr>
                <w:color w:val="auto"/>
              </w:rPr>
              <w:t xml:space="preserve"> bet neapsiribojant tvirtinimo elementais).</w:t>
            </w:r>
          </w:p>
        </w:tc>
        <w:tc>
          <w:tcPr>
            <w:tcW w:w="1816" w:type="pct"/>
          </w:tcPr>
          <w:p w14:paraId="714E900A" w14:textId="77777777" w:rsidR="004E72C4" w:rsidRPr="00824FCD" w:rsidRDefault="004E72C4" w:rsidP="006622DD">
            <w:pPr>
              <w:ind w:firstLine="0"/>
              <w:contextualSpacing/>
              <w:rPr>
                <w:color w:val="auto"/>
              </w:rPr>
            </w:pPr>
          </w:p>
        </w:tc>
      </w:tr>
      <w:tr w:rsidR="004E72C4" w:rsidRPr="00824FCD" w14:paraId="64D0C883" w14:textId="14ED2281" w:rsidTr="00B44597">
        <w:trPr>
          <w:trHeight w:val="231"/>
        </w:trPr>
        <w:tc>
          <w:tcPr>
            <w:tcW w:w="217" w:type="pct"/>
            <w:shd w:val="clear" w:color="auto" w:fill="auto"/>
            <w:noWrap/>
          </w:tcPr>
          <w:p w14:paraId="5E6E1005" w14:textId="34FD3528" w:rsidR="004E72C4" w:rsidRPr="00824FCD" w:rsidRDefault="004E72C4" w:rsidP="006622DD">
            <w:pPr>
              <w:ind w:firstLine="0"/>
              <w:rPr>
                <w:bCs/>
                <w:color w:val="auto"/>
              </w:rPr>
            </w:pPr>
            <w:r w:rsidRPr="00824FCD">
              <w:rPr>
                <w:bCs/>
                <w:color w:val="auto"/>
              </w:rPr>
              <w:lastRenderedPageBreak/>
              <w:t>2.4.</w:t>
            </w:r>
          </w:p>
        </w:tc>
        <w:tc>
          <w:tcPr>
            <w:tcW w:w="2967" w:type="pct"/>
            <w:tcBorders>
              <w:bottom w:val="single" w:sz="4" w:space="0" w:color="auto"/>
            </w:tcBorders>
            <w:vAlign w:val="center"/>
          </w:tcPr>
          <w:p w14:paraId="4EAD2E29" w14:textId="1C52D9C6" w:rsidR="004E72C4" w:rsidRPr="00824FCD" w:rsidRDefault="004E72C4" w:rsidP="006622DD">
            <w:pPr>
              <w:ind w:firstLine="0"/>
              <w:contextualSpacing/>
              <w:rPr>
                <w:rFonts w:eastAsia="Calibri"/>
                <w:color w:val="auto"/>
                <w:lang w:eastAsia="en-US"/>
              </w:rPr>
            </w:pPr>
            <w:r w:rsidRPr="00824FCD">
              <w:rPr>
                <w:color w:val="auto"/>
              </w:rPr>
              <w:t xml:space="preserve">Dubliuoti pakankamos galios vidiniai maitinimo šaltiniai, kurie užtikrina aukštą patikimumą. </w:t>
            </w:r>
            <w:r>
              <w:rPr>
                <w:color w:val="auto"/>
              </w:rPr>
              <w:t>Įranga</w:t>
            </w:r>
            <w:r w:rsidRPr="00824FCD">
              <w:rPr>
                <w:color w:val="auto"/>
              </w:rPr>
              <w:t xml:space="preserve"> turi veikti sugedus vienam maitinimo šaltiniui. Pritaikyti prijungti prie 220 – 240 V, 50 – 60 Hz kintamos srovės elektros tinklo.</w:t>
            </w:r>
          </w:p>
        </w:tc>
        <w:tc>
          <w:tcPr>
            <w:tcW w:w="1816" w:type="pct"/>
            <w:tcBorders>
              <w:bottom w:val="single" w:sz="4" w:space="0" w:color="auto"/>
            </w:tcBorders>
          </w:tcPr>
          <w:p w14:paraId="68516CD4" w14:textId="77777777" w:rsidR="004E72C4" w:rsidRPr="00824FCD" w:rsidRDefault="004E72C4" w:rsidP="006622DD">
            <w:pPr>
              <w:ind w:firstLine="0"/>
              <w:contextualSpacing/>
              <w:rPr>
                <w:color w:val="auto"/>
              </w:rPr>
            </w:pPr>
          </w:p>
        </w:tc>
      </w:tr>
      <w:tr w:rsidR="004E72C4" w:rsidRPr="00824FCD" w14:paraId="68FF5886" w14:textId="6408FBAF" w:rsidTr="00B44597">
        <w:trPr>
          <w:trHeight w:val="231"/>
        </w:trPr>
        <w:tc>
          <w:tcPr>
            <w:tcW w:w="217" w:type="pct"/>
            <w:shd w:val="clear" w:color="auto" w:fill="auto"/>
            <w:noWrap/>
          </w:tcPr>
          <w:p w14:paraId="38A93FD4" w14:textId="0805D3DA" w:rsidR="004E72C4" w:rsidRPr="00824FCD" w:rsidRDefault="004E72C4" w:rsidP="006622DD">
            <w:pPr>
              <w:ind w:firstLine="0"/>
              <w:rPr>
                <w:bCs/>
                <w:color w:val="auto"/>
              </w:rPr>
            </w:pPr>
            <w:r w:rsidRPr="00824FCD">
              <w:rPr>
                <w:bCs/>
                <w:color w:val="auto"/>
              </w:rPr>
              <w:t>2.5.</w:t>
            </w:r>
          </w:p>
        </w:tc>
        <w:tc>
          <w:tcPr>
            <w:tcW w:w="2967" w:type="pct"/>
            <w:tcBorders>
              <w:bottom w:val="single" w:sz="4" w:space="0" w:color="auto"/>
            </w:tcBorders>
            <w:vAlign w:val="center"/>
          </w:tcPr>
          <w:p w14:paraId="55CC03DE" w14:textId="77777777" w:rsidR="005C76D1" w:rsidRPr="005C76D1" w:rsidRDefault="004E72C4" w:rsidP="005C76D1">
            <w:pPr>
              <w:tabs>
                <w:tab w:val="left" w:pos="534"/>
              </w:tabs>
              <w:ind w:firstLine="0"/>
              <w:rPr>
                <w:color w:val="auto"/>
              </w:rPr>
            </w:pPr>
            <w:r w:rsidRPr="00824FCD">
              <w:rPr>
                <w:color w:val="auto"/>
              </w:rPr>
              <w:t>Tinklo prievadai:</w:t>
            </w:r>
            <w:r>
              <w:rPr>
                <w:color w:val="auto"/>
              </w:rPr>
              <w:t xml:space="preserve"> </w:t>
            </w:r>
            <w:r w:rsidRPr="00824FCD">
              <w:rPr>
                <w:color w:val="auto"/>
              </w:rPr>
              <w:t xml:space="preserve">ne mažiau kaip </w:t>
            </w:r>
            <w:r w:rsidR="005C76D1" w:rsidRPr="005C76D1">
              <w:rPr>
                <w:color w:val="auto"/>
              </w:rPr>
              <w:t>2x 10 GE SFP+, 2x GE SFP,</w:t>
            </w:r>
          </w:p>
          <w:p w14:paraId="3A1F9762" w14:textId="29D44717" w:rsidR="004E72C4" w:rsidRPr="00824FCD" w:rsidRDefault="005C76D1" w:rsidP="005C76D1">
            <w:pPr>
              <w:tabs>
                <w:tab w:val="left" w:pos="534"/>
              </w:tabs>
              <w:ind w:firstLine="0"/>
              <w:rPr>
                <w:rFonts w:eastAsia="Calibri"/>
                <w:color w:val="auto"/>
                <w:lang w:eastAsia="en-US"/>
              </w:rPr>
            </w:pPr>
            <w:r w:rsidRPr="005C76D1">
              <w:rPr>
                <w:color w:val="auto"/>
              </w:rPr>
              <w:t>4x</w:t>
            </w:r>
            <w:r w:rsidR="004E72C4" w:rsidRPr="00824FCD">
              <w:rPr>
                <w:color w:val="auto"/>
              </w:rPr>
              <w:t xml:space="preserve"> GE RJ45 lizdų. </w:t>
            </w:r>
          </w:p>
        </w:tc>
        <w:tc>
          <w:tcPr>
            <w:tcW w:w="1816" w:type="pct"/>
            <w:tcBorders>
              <w:bottom w:val="single" w:sz="4" w:space="0" w:color="auto"/>
            </w:tcBorders>
          </w:tcPr>
          <w:p w14:paraId="47AC6062" w14:textId="77777777" w:rsidR="004E72C4" w:rsidRPr="00824FCD" w:rsidRDefault="004E72C4" w:rsidP="006622DD">
            <w:pPr>
              <w:tabs>
                <w:tab w:val="left" w:pos="534"/>
              </w:tabs>
              <w:ind w:firstLine="0"/>
              <w:rPr>
                <w:color w:val="auto"/>
              </w:rPr>
            </w:pPr>
          </w:p>
        </w:tc>
      </w:tr>
      <w:tr w:rsidR="004E72C4" w:rsidRPr="00824FCD" w14:paraId="6E9392AF" w14:textId="2D08A8C7" w:rsidTr="00B44597">
        <w:trPr>
          <w:trHeight w:val="231"/>
        </w:trPr>
        <w:tc>
          <w:tcPr>
            <w:tcW w:w="217" w:type="pct"/>
            <w:shd w:val="clear" w:color="auto" w:fill="auto"/>
            <w:noWrap/>
          </w:tcPr>
          <w:p w14:paraId="1DDC3F71" w14:textId="429A12FB" w:rsidR="004E72C4" w:rsidRPr="00824FCD" w:rsidRDefault="004E72C4" w:rsidP="006622DD">
            <w:pPr>
              <w:ind w:firstLine="0"/>
              <w:rPr>
                <w:bCs/>
                <w:color w:val="auto"/>
              </w:rPr>
            </w:pPr>
            <w:r w:rsidRPr="00824FCD">
              <w:rPr>
                <w:bCs/>
                <w:color w:val="auto"/>
              </w:rPr>
              <w:t>2.6.</w:t>
            </w:r>
          </w:p>
        </w:tc>
        <w:tc>
          <w:tcPr>
            <w:tcW w:w="2967" w:type="pct"/>
            <w:tcBorders>
              <w:bottom w:val="single" w:sz="4" w:space="0" w:color="auto"/>
            </w:tcBorders>
            <w:vAlign w:val="center"/>
          </w:tcPr>
          <w:p w14:paraId="75EBB534" w14:textId="477F1585" w:rsidR="004E72C4" w:rsidRPr="00824FCD" w:rsidRDefault="004E72C4" w:rsidP="006622DD">
            <w:pPr>
              <w:tabs>
                <w:tab w:val="left" w:pos="1383"/>
              </w:tabs>
              <w:ind w:firstLine="0"/>
              <w:rPr>
                <w:rFonts w:eastAsia="Calibri"/>
                <w:color w:val="auto"/>
                <w:lang w:eastAsia="en-US"/>
              </w:rPr>
            </w:pPr>
            <w:r w:rsidRPr="00824FCD">
              <w:rPr>
                <w:color w:val="auto"/>
              </w:rPr>
              <w:t>Valdymo prievadai:</w:t>
            </w:r>
            <w:r>
              <w:rPr>
                <w:color w:val="auto"/>
              </w:rPr>
              <w:t xml:space="preserve"> n</w:t>
            </w:r>
            <w:r w:rsidRPr="00824FCD">
              <w:rPr>
                <w:color w:val="auto"/>
              </w:rPr>
              <w:t>e mažiau kaip vienas konsolės prievadas.</w:t>
            </w:r>
          </w:p>
        </w:tc>
        <w:tc>
          <w:tcPr>
            <w:tcW w:w="1816" w:type="pct"/>
            <w:tcBorders>
              <w:bottom w:val="single" w:sz="4" w:space="0" w:color="auto"/>
            </w:tcBorders>
          </w:tcPr>
          <w:p w14:paraId="403FB0D6" w14:textId="77777777" w:rsidR="004E72C4" w:rsidRPr="00824FCD" w:rsidRDefault="004E72C4" w:rsidP="006622DD">
            <w:pPr>
              <w:tabs>
                <w:tab w:val="left" w:pos="1383"/>
              </w:tabs>
              <w:ind w:firstLine="0"/>
              <w:rPr>
                <w:color w:val="auto"/>
              </w:rPr>
            </w:pPr>
          </w:p>
        </w:tc>
      </w:tr>
      <w:tr w:rsidR="004E72C4" w:rsidRPr="00824FCD" w14:paraId="343AA45C" w14:textId="5B0E8757" w:rsidTr="00B44597">
        <w:trPr>
          <w:trHeight w:val="231"/>
        </w:trPr>
        <w:tc>
          <w:tcPr>
            <w:tcW w:w="217" w:type="pct"/>
            <w:shd w:val="clear" w:color="auto" w:fill="auto"/>
            <w:noWrap/>
          </w:tcPr>
          <w:p w14:paraId="213D9633" w14:textId="68E48DB3" w:rsidR="004E72C4" w:rsidRPr="00824FCD" w:rsidRDefault="004E72C4" w:rsidP="006622DD">
            <w:pPr>
              <w:ind w:firstLine="0"/>
              <w:rPr>
                <w:bCs/>
                <w:color w:val="auto"/>
              </w:rPr>
            </w:pPr>
            <w:r w:rsidRPr="00824FCD">
              <w:rPr>
                <w:bCs/>
                <w:color w:val="auto"/>
              </w:rPr>
              <w:t>2.7.</w:t>
            </w:r>
          </w:p>
        </w:tc>
        <w:tc>
          <w:tcPr>
            <w:tcW w:w="2967" w:type="pct"/>
            <w:vAlign w:val="center"/>
          </w:tcPr>
          <w:p w14:paraId="0A590D90" w14:textId="77777777" w:rsidR="004E72C4" w:rsidRPr="00824FCD" w:rsidRDefault="004E72C4" w:rsidP="006622DD">
            <w:pPr>
              <w:ind w:firstLine="0"/>
              <w:contextualSpacing/>
              <w:rPr>
                <w:color w:val="auto"/>
              </w:rPr>
            </w:pPr>
            <w:r w:rsidRPr="00824FCD">
              <w:rPr>
                <w:color w:val="auto"/>
              </w:rPr>
              <w:t>Saugaus interneto naršymo įrangos našumas:</w:t>
            </w:r>
          </w:p>
          <w:p w14:paraId="6838BFF9" w14:textId="4FB80E34" w:rsidR="004E72C4" w:rsidRPr="00824FCD" w:rsidRDefault="004E72C4" w:rsidP="006622DD">
            <w:pPr>
              <w:ind w:firstLine="0"/>
              <w:contextualSpacing/>
              <w:rPr>
                <w:color w:val="auto"/>
              </w:rPr>
            </w:pPr>
            <w:r w:rsidRPr="00824FCD">
              <w:rPr>
                <w:color w:val="auto"/>
              </w:rPr>
              <w:t>operatyvinė atmintis</w:t>
            </w:r>
            <w:r>
              <w:rPr>
                <w:color w:val="auto"/>
              </w:rPr>
              <w:t xml:space="preserve">: </w:t>
            </w:r>
            <w:r w:rsidRPr="00824FCD">
              <w:rPr>
                <w:color w:val="auto"/>
              </w:rPr>
              <w:t xml:space="preserve">ne mažiau kaip </w:t>
            </w:r>
            <w:r w:rsidR="005C76D1" w:rsidRPr="00824FCD">
              <w:rPr>
                <w:color w:val="auto"/>
              </w:rPr>
              <w:t>1</w:t>
            </w:r>
            <w:r w:rsidR="005C76D1">
              <w:rPr>
                <w:color w:val="auto"/>
              </w:rPr>
              <w:t>28</w:t>
            </w:r>
            <w:r w:rsidR="005C76D1" w:rsidRPr="00824FCD">
              <w:rPr>
                <w:color w:val="auto"/>
              </w:rPr>
              <w:t xml:space="preserve"> </w:t>
            </w:r>
            <w:r w:rsidRPr="00824FCD">
              <w:rPr>
                <w:color w:val="auto"/>
              </w:rPr>
              <w:t>GB;</w:t>
            </w:r>
          </w:p>
          <w:p w14:paraId="6429A9FE" w14:textId="6305BA5A" w:rsidR="004E72C4" w:rsidRPr="00824FCD" w:rsidRDefault="004E72C4" w:rsidP="006622DD">
            <w:pPr>
              <w:ind w:firstLine="0"/>
              <w:contextualSpacing/>
              <w:rPr>
                <w:color w:val="auto"/>
              </w:rPr>
            </w:pPr>
            <w:r w:rsidRPr="00824FCD">
              <w:rPr>
                <w:color w:val="auto"/>
              </w:rPr>
              <w:t>diskų bendra talpa</w:t>
            </w:r>
            <w:r>
              <w:rPr>
                <w:color w:val="auto"/>
              </w:rPr>
              <w:t xml:space="preserve">: </w:t>
            </w:r>
            <w:r w:rsidRPr="00824FCD">
              <w:rPr>
                <w:color w:val="auto"/>
              </w:rPr>
              <w:t xml:space="preserve">ne mažiau kaip </w:t>
            </w:r>
            <w:r w:rsidR="005C76D1">
              <w:rPr>
                <w:color w:val="auto"/>
              </w:rPr>
              <w:t>8</w:t>
            </w:r>
            <w:r w:rsidRPr="00824FCD">
              <w:rPr>
                <w:color w:val="auto"/>
              </w:rPr>
              <w:t xml:space="preserve"> TB;</w:t>
            </w:r>
          </w:p>
          <w:p w14:paraId="2D6B5CC0" w14:textId="6DCB0A40" w:rsidR="004E72C4" w:rsidRPr="00824FCD" w:rsidRDefault="004E72C4" w:rsidP="006622DD">
            <w:pPr>
              <w:ind w:firstLine="0"/>
              <w:contextualSpacing/>
              <w:rPr>
                <w:color w:val="auto"/>
              </w:rPr>
            </w:pPr>
            <w:r w:rsidRPr="00824FCD">
              <w:rPr>
                <w:color w:val="auto"/>
              </w:rPr>
              <w:t>maksimalus palaikomas Interneto naudotojų skaičius</w:t>
            </w:r>
            <w:r>
              <w:rPr>
                <w:color w:val="auto"/>
              </w:rPr>
              <w:t xml:space="preserve">: </w:t>
            </w:r>
            <w:r w:rsidRPr="00824FCD">
              <w:rPr>
                <w:color w:val="auto"/>
              </w:rPr>
              <w:t xml:space="preserve">ne mažiau </w:t>
            </w:r>
            <w:r w:rsidR="005C76D1">
              <w:rPr>
                <w:color w:val="auto"/>
              </w:rPr>
              <w:t>10</w:t>
            </w:r>
            <w:r w:rsidRPr="00824FCD">
              <w:rPr>
                <w:color w:val="auto"/>
              </w:rPr>
              <w:t xml:space="preserve"> tūkst.;</w:t>
            </w:r>
          </w:p>
          <w:p w14:paraId="0AD205AC" w14:textId="77777777" w:rsidR="004E72C4" w:rsidRPr="00824FCD" w:rsidRDefault="004E72C4" w:rsidP="006622DD">
            <w:pPr>
              <w:ind w:firstLine="0"/>
              <w:contextualSpacing/>
              <w:rPr>
                <w:color w:val="auto"/>
              </w:rPr>
            </w:pPr>
            <w:r w:rsidRPr="00824FCD">
              <w:rPr>
                <w:color w:val="auto"/>
              </w:rPr>
              <w:t>įranga turi palaikyti WEB ir vaizdo turinio apdorojimą spartinančiojoje atmintinėje (</w:t>
            </w:r>
            <w:r w:rsidRPr="00824FCD">
              <w:rPr>
                <w:i/>
                <w:color w:val="auto"/>
              </w:rPr>
              <w:t xml:space="preserve">angl. </w:t>
            </w:r>
            <w:proofErr w:type="spellStart"/>
            <w:r w:rsidRPr="00824FCD">
              <w:rPr>
                <w:i/>
                <w:color w:val="auto"/>
              </w:rPr>
              <w:t>Cache</w:t>
            </w:r>
            <w:proofErr w:type="spellEnd"/>
            <w:r w:rsidRPr="00824FCD">
              <w:rPr>
                <w:color w:val="auto"/>
              </w:rPr>
              <w:t>) su galimybe apdoroti ne mažesnius kaip 2048MB dydžio failus;</w:t>
            </w:r>
          </w:p>
          <w:p w14:paraId="36305BBF" w14:textId="77777777" w:rsidR="004E72C4" w:rsidRPr="00824FCD" w:rsidRDefault="004E72C4" w:rsidP="006622DD">
            <w:pPr>
              <w:ind w:firstLine="0"/>
              <w:contextualSpacing/>
              <w:rPr>
                <w:color w:val="auto"/>
              </w:rPr>
            </w:pPr>
            <w:r w:rsidRPr="00824FCD">
              <w:rPr>
                <w:color w:val="auto"/>
              </w:rPr>
              <w:t>įranga turi palaikyti srauto formavimo (</w:t>
            </w:r>
            <w:r w:rsidRPr="00824FCD">
              <w:rPr>
                <w:i/>
                <w:color w:val="auto"/>
              </w:rPr>
              <w:t xml:space="preserve">angl. </w:t>
            </w:r>
            <w:proofErr w:type="spellStart"/>
            <w:r w:rsidRPr="00824FCD">
              <w:rPr>
                <w:i/>
                <w:color w:val="auto"/>
              </w:rPr>
              <w:t>Traffic</w:t>
            </w:r>
            <w:proofErr w:type="spellEnd"/>
            <w:r w:rsidRPr="00824FCD">
              <w:rPr>
                <w:i/>
                <w:color w:val="auto"/>
              </w:rPr>
              <w:t xml:space="preserve"> </w:t>
            </w:r>
            <w:proofErr w:type="spellStart"/>
            <w:r w:rsidRPr="00824FCD">
              <w:rPr>
                <w:i/>
                <w:color w:val="auto"/>
              </w:rPr>
              <w:t>Shaping</w:t>
            </w:r>
            <w:proofErr w:type="spellEnd"/>
            <w:r w:rsidRPr="00824FCD">
              <w:rPr>
                <w:color w:val="auto"/>
              </w:rPr>
              <w:t>) ir paslaugos kokybės (</w:t>
            </w:r>
            <w:r w:rsidRPr="00824FCD">
              <w:rPr>
                <w:i/>
                <w:color w:val="auto"/>
              </w:rPr>
              <w:t xml:space="preserve">angl. </w:t>
            </w:r>
            <w:proofErr w:type="spellStart"/>
            <w:r w:rsidRPr="00824FCD">
              <w:rPr>
                <w:i/>
                <w:color w:val="auto"/>
              </w:rPr>
              <w:t>Quality</w:t>
            </w:r>
            <w:proofErr w:type="spellEnd"/>
            <w:r w:rsidRPr="00824FCD">
              <w:rPr>
                <w:i/>
                <w:color w:val="auto"/>
              </w:rPr>
              <w:t xml:space="preserve"> of </w:t>
            </w:r>
            <w:proofErr w:type="spellStart"/>
            <w:r w:rsidRPr="00824FCD">
              <w:rPr>
                <w:i/>
                <w:color w:val="auto"/>
              </w:rPr>
              <w:t>Service</w:t>
            </w:r>
            <w:proofErr w:type="spellEnd"/>
            <w:r w:rsidRPr="00824FCD">
              <w:rPr>
                <w:i/>
                <w:color w:val="auto"/>
              </w:rPr>
              <w:t xml:space="preserve">, </w:t>
            </w:r>
            <w:proofErr w:type="spellStart"/>
            <w:r w:rsidRPr="00824FCD">
              <w:rPr>
                <w:i/>
                <w:color w:val="auto"/>
              </w:rPr>
              <w:t>QoS</w:t>
            </w:r>
            <w:proofErr w:type="spellEnd"/>
            <w:r w:rsidRPr="00824FCD">
              <w:rPr>
                <w:color w:val="auto"/>
              </w:rPr>
              <w:t>) funkcijas;</w:t>
            </w:r>
          </w:p>
          <w:p w14:paraId="3CEBDCA3" w14:textId="77777777" w:rsidR="004E72C4" w:rsidRPr="00824FCD" w:rsidRDefault="004E72C4" w:rsidP="006622DD">
            <w:pPr>
              <w:ind w:firstLine="0"/>
              <w:contextualSpacing/>
              <w:rPr>
                <w:color w:val="auto"/>
              </w:rPr>
            </w:pPr>
            <w:r w:rsidRPr="00824FCD">
              <w:rPr>
                <w:color w:val="auto"/>
              </w:rPr>
              <w:t>įranga turi palaikyti Interneto srauto optimizavimą (</w:t>
            </w:r>
            <w:r w:rsidRPr="00824FCD">
              <w:rPr>
                <w:i/>
                <w:color w:val="auto"/>
              </w:rPr>
              <w:t xml:space="preserve">angl. WAN </w:t>
            </w:r>
            <w:proofErr w:type="spellStart"/>
            <w:r w:rsidRPr="00824FCD">
              <w:rPr>
                <w:i/>
                <w:color w:val="auto"/>
              </w:rPr>
              <w:t>Optimization</w:t>
            </w:r>
            <w:proofErr w:type="spellEnd"/>
            <w:r w:rsidRPr="00824FCD">
              <w:rPr>
                <w:color w:val="auto"/>
              </w:rPr>
              <w:t>).</w:t>
            </w:r>
          </w:p>
          <w:p w14:paraId="75540B19" w14:textId="10022255" w:rsidR="004E72C4" w:rsidRPr="00824FCD" w:rsidRDefault="004E72C4" w:rsidP="006622DD">
            <w:pPr>
              <w:ind w:firstLine="0"/>
              <w:contextualSpacing/>
              <w:rPr>
                <w:rFonts w:eastAsia="Calibri"/>
                <w:color w:val="auto"/>
                <w:lang w:eastAsia="en-US"/>
              </w:rPr>
            </w:pPr>
            <w:r w:rsidRPr="00824FCD">
              <w:rPr>
                <w:color w:val="auto"/>
              </w:rPr>
              <w:t>Ne mažiau kaip 4000 VLAN žymių (</w:t>
            </w:r>
            <w:r w:rsidRPr="00824FCD">
              <w:rPr>
                <w:i/>
                <w:color w:val="auto"/>
              </w:rPr>
              <w:t xml:space="preserve">angl. </w:t>
            </w:r>
            <w:proofErr w:type="spellStart"/>
            <w:r w:rsidRPr="00824FCD">
              <w:rPr>
                <w:i/>
                <w:color w:val="auto"/>
              </w:rPr>
              <w:t>VlanTAG</w:t>
            </w:r>
            <w:proofErr w:type="spellEnd"/>
            <w:r w:rsidRPr="00824FCD">
              <w:rPr>
                <w:color w:val="auto"/>
              </w:rPr>
              <w:t>) per įrenginį ir arba prievadą.</w:t>
            </w:r>
          </w:p>
        </w:tc>
        <w:tc>
          <w:tcPr>
            <w:tcW w:w="1816" w:type="pct"/>
          </w:tcPr>
          <w:p w14:paraId="576B0838" w14:textId="77777777" w:rsidR="004E72C4" w:rsidRPr="00824FCD" w:rsidRDefault="004E72C4" w:rsidP="006622DD">
            <w:pPr>
              <w:ind w:firstLine="0"/>
              <w:contextualSpacing/>
              <w:rPr>
                <w:color w:val="auto"/>
              </w:rPr>
            </w:pPr>
          </w:p>
        </w:tc>
      </w:tr>
      <w:tr w:rsidR="004E72C4" w:rsidRPr="00824FCD" w14:paraId="33E2B242" w14:textId="640EB994" w:rsidTr="00B44597">
        <w:trPr>
          <w:trHeight w:val="231"/>
        </w:trPr>
        <w:tc>
          <w:tcPr>
            <w:tcW w:w="217" w:type="pct"/>
            <w:shd w:val="clear" w:color="auto" w:fill="auto"/>
            <w:noWrap/>
          </w:tcPr>
          <w:p w14:paraId="5BC0AD4D" w14:textId="54BE7B3F" w:rsidR="004E72C4" w:rsidRPr="00824FCD" w:rsidRDefault="004E72C4" w:rsidP="006622DD">
            <w:pPr>
              <w:ind w:firstLine="0"/>
              <w:rPr>
                <w:bCs/>
                <w:color w:val="auto"/>
              </w:rPr>
            </w:pPr>
            <w:r w:rsidRPr="00824FCD">
              <w:rPr>
                <w:bCs/>
                <w:color w:val="auto"/>
              </w:rPr>
              <w:t>2.8.</w:t>
            </w:r>
          </w:p>
        </w:tc>
        <w:tc>
          <w:tcPr>
            <w:tcW w:w="2967" w:type="pct"/>
            <w:vAlign w:val="center"/>
          </w:tcPr>
          <w:p w14:paraId="70923406" w14:textId="6D87B7D1" w:rsidR="004E72C4" w:rsidRPr="00824FCD" w:rsidRDefault="004E72C4" w:rsidP="006622DD">
            <w:pPr>
              <w:ind w:firstLine="0"/>
              <w:contextualSpacing/>
              <w:rPr>
                <w:color w:val="auto"/>
              </w:rPr>
            </w:pPr>
            <w:r w:rsidRPr="00824FCD">
              <w:rPr>
                <w:color w:val="auto"/>
              </w:rPr>
              <w:t xml:space="preserve">Turi palaikyti ne mažiau kaip 50 000 HTTP </w:t>
            </w:r>
            <w:proofErr w:type="spellStart"/>
            <w:r w:rsidRPr="00824FCD">
              <w:rPr>
                <w:color w:val="auto"/>
              </w:rPr>
              <w:t>proxy</w:t>
            </w:r>
            <w:proofErr w:type="spellEnd"/>
            <w:r w:rsidRPr="00824FCD">
              <w:rPr>
                <w:color w:val="auto"/>
              </w:rPr>
              <w:t xml:space="preserve"> sesijų vienu metu.</w:t>
            </w:r>
          </w:p>
        </w:tc>
        <w:tc>
          <w:tcPr>
            <w:tcW w:w="1816" w:type="pct"/>
          </w:tcPr>
          <w:p w14:paraId="23F23EB4" w14:textId="77777777" w:rsidR="004E72C4" w:rsidRPr="00824FCD" w:rsidRDefault="004E72C4" w:rsidP="006622DD">
            <w:pPr>
              <w:ind w:firstLine="0"/>
              <w:contextualSpacing/>
              <w:rPr>
                <w:color w:val="auto"/>
              </w:rPr>
            </w:pPr>
          </w:p>
        </w:tc>
      </w:tr>
      <w:tr w:rsidR="004E72C4" w:rsidRPr="00824FCD" w14:paraId="1B86BCC6" w14:textId="5D5B484E" w:rsidTr="00B44597">
        <w:trPr>
          <w:trHeight w:val="231"/>
        </w:trPr>
        <w:tc>
          <w:tcPr>
            <w:tcW w:w="217" w:type="pct"/>
            <w:shd w:val="clear" w:color="auto" w:fill="auto"/>
            <w:noWrap/>
          </w:tcPr>
          <w:p w14:paraId="148BD8B1" w14:textId="2A672BA9" w:rsidR="004E72C4" w:rsidRPr="00824FCD" w:rsidRDefault="004E72C4" w:rsidP="006622DD">
            <w:pPr>
              <w:ind w:firstLine="0"/>
              <w:rPr>
                <w:bCs/>
                <w:color w:val="auto"/>
              </w:rPr>
            </w:pPr>
            <w:r w:rsidRPr="00824FCD">
              <w:rPr>
                <w:bCs/>
                <w:color w:val="auto"/>
              </w:rPr>
              <w:t>2.9.</w:t>
            </w:r>
          </w:p>
        </w:tc>
        <w:tc>
          <w:tcPr>
            <w:tcW w:w="2967" w:type="pct"/>
            <w:vAlign w:val="center"/>
          </w:tcPr>
          <w:p w14:paraId="55D9B1CC" w14:textId="51F709A8" w:rsidR="004E72C4" w:rsidRPr="00824FCD" w:rsidRDefault="004E72C4" w:rsidP="006622DD">
            <w:pPr>
              <w:ind w:firstLine="0"/>
              <w:contextualSpacing/>
              <w:rPr>
                <w:color w:val="auto"/>
              </w:rPr>
            </w:pPr>
            <w:r w:rsidRPr="00824FCD">
              <w:rPr>
                <w:color w:val="auto"/>
              </w:rPr>
              <w:t>Turi būti funkcionalumas, leidžiantis įrenginį sudalinti į ne mažiau kaip 10</w:t>
            </w:r>
            <w:r w:rsidR="005C76D1">
              <w:rPr>
                <w:color w:val="auto"/>
              </w:rPr>
              <w:t>0</w:t>
            </w:r>
            <w:r w:rsidRPr="00824FCD">
              <w:rPr>
                <w:color w:val="auto"/>
              </w:rPr>
              <w:t xml:space="preserve"> virtualių įrenginių.  </w:t>
            </w:r>
          </w:p>
        </w:tc>
        <w:tc>
          <w:tcPr>
            <w:tcW w:w="1816" w:type="pct"/>
          </w:tcPr>
          <w:p w14:paraId="11F1B493" w14:textId="77777777" w:rsidR="004E72C4" w:rsidRPr="00824FCD" w:rsidRDefault="004E72C4" w:rsidP="006622DD">
            <w:pPr>
              <w:ind w:firstLine="0"/>
              <w:contextualSpacing/>
              <w:rPr>
                <w:color w:val="auto"/>
              </w:rPr>
            </w:pPr>
          </w:p>
        </w:tc>
      </w:tr>
      <w:tr w:rsidR="004E72C4" w:rsidRPr="00824FCD" w14:paraId="73595EEA" w14:textId="63B9E4F8" w:rsidTr="00B44597">
        <w:trPr>
          <w:trHeight w:val="231"/>
        </w:trPr>
        <w:tc>
          <w:tcPr>
            <w:tcW w:w="217" w:type="pct"/>
            <w:shd w:val="clear" w:color="auto" w:fill="auto"/>
            <w:noWrap/>
          </w:tcPr>
          <w:p w14:paraId="1CFCFCBD" w14:textId="5E870F0B" w:rsidR="004E72C4" w:rsidRPr="00824FCD" w:rsidRDefault="004E72C4" w:rsidP="006622DD">
            <w:pPr>
              <w:ind w:firstLine="0"/>
              <w:rPr>
                <w:bCs/>
                <w:color w:val="auto"/>
              </w:rPr>
            </w:pPr>
            <w:r w:rsidRPr="00824FCD">
              <w:rPr>
                <w:bCs/>
                <w:color w:val="auto"/>
              </w:rPr>
              <w:t>2.10.</w:t>
            </w:r>
          </w:p>
        </w:tc>
        <w:tc>
          <w:tcPr>
            <w:tcW w:w="2967" w:type="pct"/>
            <w:vAlign w:val="center"/>
          </w:tcPr>
          <w:p w14:paraId="21848119" w14:textId="183BE550" w:rsidR="004E72C4" w:rsidRPr="00824FCD" w:rsidRDefault="004E72C4" w:rsidP="006622DD">
            <w:pPr>
              <w:ind w:firstLine="0"/>
              <w:contextualSpacing/>
              <w:rPr>
                <w:color w:val="auto"/>
              </w:rPr>
            </w:pPr>
            <w:r w:rsidRPr="00824FCD">
              <w:rPr>
                <w:color w:val="auto"/>
              </w:rPr>
              <w:t>Statiniai blokuojamų ir leidžiamų resursų sąrašai (</w:t>
            </w:r>
            <w:r w:rsidRPr="00824FCD">
              <w:rPr>
                <w:i/>
                <w:color w:val="auto"/>
              </w:rPr>
              <w:t xml:space="preserve">angl. </w:t>
            </w:r>
            <w:proofErr w:type="spellStart"/>
            <w:r w:rsidRPr="00824FCD">
              <w:rPr>
                <w:i/>
                <w:color w:val="auto"/>
              </w:rPr>
              <w:t>Static</w:t>
            </w:r>
            <w:proofErr w:type="spellEnd"/>
            <w:r w:rsidRPr="00824FCD">
              <w:rPr>
                <w:i/>
                <w:color w:val="auto"/>
              </w:rPr>
              <w:t xml:space="preserve"> </w:t>
            </w:r>
            <w:proofErr w:type="spellStart"/>
            <w:r w:rsidRPr="00824FCD">
              <w:rPr>
                <w:i/>
                <w:color w:val="auto"/>
              </w:rPr>
              <w:t>whitelisting</w:t>
            </w:r>
            <w:proofErr w:type="spellEnd"/>
            <w:r w:rsidRPr="00824FCD">
              <w:rPr>
                <w:i/>
                <w:color w:val="auto"/>
              </w:rPr>
              <w:t xml:space="preserve"> </w:t>
            </w:r>
            <w:proofErr w:type="spellStart"/>
            <w:r w:rsidRPr="00824FCD">
              <w:rPr>
                <w:i/>
                <w:color w:val="auto"/>
              </w:rPr>
              <w:t>and</w:t>
            </w:r>
            <w:proofErr w:type="spellEnd"/>
            <w:r w:rsidRPr="00824FCD">
              <w:rPr>
                <w:i/>
                <w:color w:val="auto"/>
              </w:rPr>
              <w:t xml:space="preserve"> </w:t>
            </w:r>
            <w:proofErr w:type="spellStart"/>
            <w:r w:rsidRPr="00824FCD">
              <w:rPr>
                <w:i/>
                <w:color w:val="auto"/>
              </w:rPr>
              <w:t>blacklisting</w:t>
            </w:r>
            <w:proofErr w:type="spellEnd"/>
            <w:r w:rsidRPr="00824FCD">
              <w:rPr>
                <w:i/>
                <w:color w:val="auto"/>
              </w:rPr>
              <w:t xml:space="preserve"> </w:t>
            </w:r>
            <w:proofErr w:type="spellStart"/>
            <w:r w:rsidRPr="00824FCD">
              <w:rPr>
                <w:i/>
                <w:color w:val="auto"/>
              </w:rPr>
              <w:t>capabilities</w:t>
            </w:r>
            <w:proofErr w:type="spellEnd"/>
            <w:r w:rsidRPr="00824FCD">
              <w:rPr>
                <w:color w:val="auto"/>
              </w:rPr>
              <w:t>).</w:t>
            </w:r>
          </w:p>
        </w:tc>
        <w:tc>
          <w:tcPr>
            <w:tcW w:w="1816" w:type="pct"/>
          </w:tcPr>
          <w:p w14:paraId="6D91D7C8" w14:textId="77777777" w:rsidR="004E72C4" w:rsidRPr="00824FCD" w:rsidRDefault="004E72C4" w:rsidP="006622DD">
            <w:pPr>
              <w:ind w:firstLine="0"/>
              <w:contextualSpacing/>
              <w:rPr>
                <w:color w:val="auto"/>
              </w:rPr>
            </w:pPr>
          </w:p>
        </w:tc>
      </w:tr>
      <w:tr w:rsidR="004E72C4" w:rsidRPr="00824FCD" w14:paraId="2F545EE6" w14:textId="121D8ADE" w:rsidTr="00B44597">
        <w:trPr>
          <w:trHeight w:val="231"/>
        </w:trPr>
        <w:tc>
          <w:tcPr>
            <w:tcW w:w="217" w:type="pct"/>
            <w:shd w:val="clear" w:color="auto" w:fill="auto"/>
            <w:noWrap/>
          </w:tcPr>
          <w:p w14:paraId="024EFD50" w14:textId="14A6AAA5" w:rsidR="004E72C4" w:rsidRPr="00824FCD" w:rsidRDefault="004E72C4" w:rsidP="006622DD">
            <w:pPr>
              <w:ind w:firstLine="0"/>
              <w:rPr>
                <w:bCs/>
                <w:color w:val="auto"/>
              </w:rPr>
            </w:pPr>
            <w:r w:rsidRPr="00824FCD">
              <w:rPr>
                <w:bCs/>
                <w:color w:val="auto"/>
              </w:rPr>
              <w:t>2.11.</w:t>
            </w:r>
          </w:p>
        </w:tc>
        <w:tc>
          <w:tcPr>
            <w:tcW w:w="2967" w:type="pct"/>
            <w:vAlign w:val="center"/>
          </w:tcPr>
          <w:p w14:paraId="7F9FC4F8" w14:textId="65DB0706" w:rsidR="004E72C4" w:rsidRPr="00824FCD" w:rsidRDefault="004E72C4" w:rsidP="006622DD">
            <w:pPr>
              <w:ind w:firstLine="0"/>
              <w:contextualSpacing/>
              <w:rPr>
                <w:color w:val="auto"/>
              </w:rPr>
            </w:pPr>
            <w:r w:rsidRPr="00824FCD">
              <w:rPr>
                <w:color w:val="auto"/>
              </w:rPr>
              <w:t>Įranga turi palaikyti API (</w:t>
            </w:r>
            <w:proofErr w:type="spellStart"/>
            <w:r w:rsidRPr="00824FCD">
              <w:rPr>
                <w:i/>
                <w:color w:val="auto"/>
              </w:rPr>
              <w:t>angl</w:t>
            </w:r>
            <w:proofErr w:type="spellEnd"/>
            <w:r w:rsidRPr="00824FCD">
              <w:rPr>
                <w:i/>
                <w:color w:val="auto"/>
              </w:rPr>
              <w:t xml:space="preserve"> </w:t>
            </w:r>
            <w:proofErr w:type="spellStart"/>
            <w:r w:rsidRPr="00824FCD">
              <w:rPr>
                <w:i/>
                <w:color w:val="auto"/>
              </w:rPr>
              <w:t>Application</w:t>
            </w:r>
            <w:proofErr w:type="spellEnd"/>
            <w:r w:rsidRPr="00824FCD">
              <w:rPr>
                <w:i/>
                <w:color w:val="auto"/>
              </w:rPr>
              <w:t xml:space="preserve"> </w:t>
            </w:r>
            <w:proofErr w:type="spellStart"/>
            <w:r w:rsidRPr="00824FCD">
              <w:rPr>
                <w:i/>
                <w:color w:val="auto"/>
              </w:rPr>
              <w:t>programming</w:t>
            </w:r>
            <w:proofErr w:type="spellEnd"/>
            <w:r w:rsidRPr="00824FCD">
              <w:rPr>
                <w:i/>
                <w:color w:val="auto"/>
              </w:rPr>
              <w:t xml:space="preserve"> </w:t>
            </w:r>
            <w:proofErr w:type="spellStart"/>
            <w:r w:rsidRPr="00824FCD">
              <w:rPr>
                <w:i/>
                <w:color w:val="auto"/>
              </w:rPr>
              <w:t>interface</w:t>
            </w:r>
            <w:proofErr w:type="spellEnd"/>
            <w:r w:rsidRPr="00824FCD">
              <w:rPr>
                <w:color w:val="auto"/>
              </w:rPr>
              <w:t>). Turi būti galimybė įrangą valdyti per API.</w:t>
            </w:r>
          </w:p>
        </w:tc>
        <w:tc>
          <w:tcPr>
            <w:tcW w:w="1816" w:type="pct"/>
          </w:tcPr>
          <w:p w14:paraId="1265133C" w14:textId="77777777" w:rsidR="004E72C4" w:rsidRPr="00824FCD" w:rsidRDefault="004E72C4" w:rsidP="006622DD">
            <w:pPr>
              <w:ind w:firstLine="0"/>
              <w:contextualSpacing/>
              <w:rPr>
                <w:color w:val="auto"/>
              </w:rPr>
            </w:pPr>
          </w:p>
        </w:tc>
      </w:tr>
      <w:tr w:rsidR="004E72C4" w:rsidRPr="00824FCD" w14:paraId="1DF9BD09" w14:textId="0782EB93" w:rsidTr="00B44597">
        <w:trPr>
          <w:trHeight w:val="231"/>
        </w:trPr>
        <w:tc>
          <w:tcPr>
            <w:tcW w:w="217" w:type="pct"/>
            <w:shd w:val="clear" w:color="auto" w:fill="auto"/>
            <w:noWrap/>
          </w:tcPr>
          <w:p w14:paraId="0B42332E" w14:textId="2697644D" w:rsidR="004E72C4" w:rsidRPr="00824FCD" w:rsidRDefault="004E72C4" w:rsidP="006622DD">
            <w:pPr>
              <w:ind w:firstLine="0"/>
              <w:rPr>
                <w:bCs/>
                <w:color w:val="auto"/>
              </w:rPr>
            </w:pPr>
            <w:r w:rsidRPr="00824FCD">
              <w:rPr>
                <w:bCs/>
                <w:color w:val="auto"/>
              </w:rPr>
              <w:t>2.12.</w:t>
            </w:r>
          </w:p>
        </w:tc>
        <w:tc>
          <w:tcPr>
            <w:tcW w:w="2967" w:type="pct"/>
            <w:vAlign w:val="center"/>
          </w:tcPr>
          <w:p w14:paraId="1E437C06" w14:textId="2AA72C13" w:rsidR="004E72C4" w:rsidRPr="00824FCD" w:rsidRDefault="004E72C4" w:rsidP="006622DD">
            <w:pPr>
              <w:ind w:firstLine="0"/>
              <w:contextualSpacing/>
              <w:rPr>
                <w:color w:val="auto"/>
              </w:rPr>
            </w:pPr>
            <w:r w:rsidRPr="00824FCD">
              <w:rPr>
                <w:color w:val="auto"/>
              </w:rPr>
              <w:t xml:space="preserve">Turi būti galimybė išplėsti funkcionalumą papildomomis licencijomis ir atlikti vartotojo naršymo sesijos izoliavimą </w:t>
            </w:r>
            <w:proofErr w:type="spellStart"/>
            <w:r w:rsidRPr="00824FCD">
              <w:rPr>
                <w:color w:val="auto"/>
              </w:rPr>
              <w:t>Docker</w:t>
            </w:r>
            <w:proofErr w:type="spellEnd"/>
            <w:r w:rsidRPr="00824FCD">
              <w:rPr>
                <w:color w:val="auto"/>
              </w:rPr>
              <w:t xml:space="preserve"> konteineryje taip apsaugant, kad kenksmingas kodas</w:t>
            </w:r>
            <w:r>
              <w:rPr>
                <w:color w:val="auto"/>
              </w:rPr>
              <w:t>,</w:t>
            </w:r>
            <w:r w:rsidRPr="00824FCD">
              <w:rPr>
                <w:color w:val="auto"/>
              </w:rPr>
              <w:t xml:space="preserve"> paleistas naršyklėje</w:t>
            </w:r>
            <w:r>
              <w:rPr>
                <w:color w:val="auto"/>
              </w:rPr>
              <w:t>,</w:t>
            </w:r>
            <w:r w:rsidRPr="00824FCD">
              <w:rPr>
                <w:color w:val="auto"/>
              </w:rPr>
              <w:t xml:space="preserve"> negalėtų įtakoti darbo vietos. Uždarius naršyklę – i</w:t>
            </w:r>
            <w:r>
              <w:rPr>
                <w:color w:val="auto"/>
              </w:rPr>
              <w:t>z</w:t>
            </w:r>
            <w:r w:rsidRPr="00824FCD">
              <w:rPr>
                <w:color w:val="auto"/>
              </w:rPr>
              <w:t>oliuota sesija yra sunaikinama.</w:t>
            </w:r>
          </w:p>
        </w:tc>
        <w:tc>
          <w:tcPr>
            <w:tcW w:w="1816" w:type="pct"/>
          </w:tcPr>
          <w:p w14:paraId="44941CE0" w14:textId="77777777" w:rsidR="004E72C4" w:rsidRPr="00824FCD" w:rsidRDefault="004E72C4" w:rsidP="006622DD">
            <w:pPr>
              <w:ind w:firstLine="0"/>
              <w:contextualSpacing/>
              <w:rPr>
                <w:color w:val="auto"/>
              </w:rPr>
            </w:pPr>
          </w:p>
        </w:tc>
      </w:tr>
      <w:tr w:rsidR="004E72C4" w:rsidRPr="00824FCD" w14:paraId="0393ED11" w14:textId="45A90D1B" w:rsidTr="00B44597">
        <w:trPr>
          <w:trHeight w:val="231"/>
        </w:trPr>
        <w:tc>
          <w:tcPr>
            <w:tcW w:w="217" w:type="pct"/>
            <w:shd w:val="clear" w:color="auto" w:fill="auto"/>
            <w:noWrap/>
          </w:tcPr>
          <w:p w14:paraId="58243A7E" w14:textId="3980196E" w:rsidR="004E72C4" w:rsidRPr="00824FCD" w:rsidRDefault="004E72C4" w:rsidP="006622DD">
            <w:pPr>
              <w:ind w:firstLine="0"/>
              <w:rPr>
                <w:bCs/>
                <w:color w:val="auto"/>
              </w:rPr>
            </w:pPr>
            <w:r w:rsidRPr="00824FCD">
              <w:rPr>
                <w:bCs/>
                <w:color w:val="auto"/>
              </w:rPr>
              <w:t>2.13.</w:t>
            </w:r>
          </w:p>
        </w:tc>
        <w:tc>
          <w:tcPr>
            <w:tcW w:w="2967" w:type="pct"/>
            <w:vAlign w:val="center"/>
          </w:tcPr>
          <w:p w14:paraId="67AD6F4E" w14:textId="77140E62" w:rsidR="004E72C4" w:rsidRPr="00824FCD" w:rsidRDefault="004E72C4" w:rsidP="006622DD">
            <w:pPr>
              <w:ind w:firstLine="0"/>
              <w:contextualSpacing/>
              <w:rPr>
                <w:color w:val="auto"/>
              </w:rPr>
            </w:pPr>
            <w:r w:rsidRPr="00824FCD">
              <w:rPr>
                <w:color w:val="auto"/>
              </w:rPr>
              <w:t>Turi būti funkcionalumas</w:t>
            </w:r>
            <w:r>
              <w:rPr>
                <w:color w:val="auto"/>
              </w:rPr>
              <w:t>,</w:t>
            </w:r>
            <w:r w:rsidRPr="00824FCD">
              <w:rPr>
                <w:color w:val="auto"/>
              </w:rPr>
              <w:t xml:space="preserve"> leidžiantis konfigūruoti vieną ar kelias prieigos politikas</w:t>
            </w:r>
            <w:r>
              <w:rPr>
                <w:color w:val="auto"/>
              </w:rPr>
              <w:t>,</w:t>
            </w:r>
            <w:r w:rsidRPr="00824FCD">
              <w:rPr>
                <w:color w:val="auto"/>
              </w:rPr>
              <w:t xml:space="preserve"> atsižvelgiant į kreipinio tipą, kreipinio kategoriją, šaltinį, šaltinio tipą, IP adresą, šalį, naudotojo vardą ar grupę.</w:t>
            </w:r>
          </w:p>
        </w:tc>
        <w:tc>
          <w:tcPr>
            <w:tcW w:w="1816" w:type="pct"/>
          </w:tcPr>
          <w:p w14:paraId="0168A8B1" w14:textId="77777777" w:rsidR="004E72C4" w:rsidRPr="00824FCD" w:rsidRDefault="004E72C4" w:rsidP="006622DD">
            <w:pPr>
              <w:ind w:firstLine="0"/>
              <w:contextualSpacing/>
              <w:rPr>
                <w:color w:val="auto"/>
              </w:rPr>
            </w:pPr>
          </w:p>
        </w:tc>
      </w:tr>
      <w:tr w:rsidR="004E72C4" w:rsidRPr="00824FCD" w14:paraId="77B1A39E" w14:textId="5DEE0B83" w:rsidTr="00B44597">
        <w:trPr>
          <w:trHeight w:val="231"/>
        </w:trPr>
        <w:tc>
          <w:tcPr>
            <w:tcW w:w="217" w:type="pct"/>
            <w:shd w:val="clear" w:color="auto" w:fill="auto"/>
            <w:noWrap/>
          </w:tcPr>
          <w:p w14:paraId="609AA8EB" w14:textId="4C4426F3" w:rsidR="004E72C4" w:rsidRPr="00824FCD" w:rsidRDefault="004E72C4" w:rsidP="006622DD">
            <w:pPr>
              <w:ind w:firstLine="0"/>
              <w:rPr>
                <w:bCs/>
                <w:color w:val="auto"/>
              </w:rPr>
            </w:pPr>
            <w:r w:rsidRPr="00824FCD">
              <w:rPr>
                <w:bCs/>
                <w:color w:val="auto"/>
              </w:rPr>
              <w:lastRenderedPageBreak/>
              <w:t>2.14.</w:t>
            </w:r>
          </w:p>
        </w:tc>
        <w:tc>
          <w:tcPr>
            <w:tcW w:w="2967" w:type="pct"/>
            <w:vAlign w:val="center"/>
          </w:tcPr>
          <w:p w14:paraId="7F082CF5" w14:textId="467A4056" w:rsidR="004E72C4" w:rsidRPr="00824FCD" w:rsidRDefault="004E72C4" w:rsidP="006622DD">
            <w:pPr>
              <w:ind w:firstLine="0"/>
              <w:contextualSpacing/>
              <w:rPr>
                <w:color w:val="auto"/>
              </w:rPr>
            </w:pPr>
            <w:r w:rsidRPr="00824FCD">
              <w:rPr>
                <w:color w:val="auto"/>
              </w:rPr>
              <w:t>Sistema turi palaikyti naujausius TLS kriptografijos ir šifravimo standartus</w:t>
            </w:r>
            <w:r>
              <w:rPr>
                <w:color w:val="auto"/>
              </w:rPr>
              <w:t>,</w:t>
            </w:r>
            <w:r w:rsidRPr="00824FCD">
              <w:rPr>
                <w:color w:val="auto"/>
              </w:rPr>
              <w:t xml:space="preserve"> įskaitant, bet neapsiribojant: TLS 1.2, TLS 1.3, </w:t>
            </w:r>
            <w:proofErr w:type="spellStart"/>
            <w:r w:rsidRPr="00824FCD">
              <w:rPr>
                <w:color w:val="auto"/>
              </w:rPr>
              <w:t>Elliptic</w:t>
            </w:r>
            <w:proofErr w:type="spellEnd"/>
            <w:r w:rsidRPr="00824FCD">
              <w:rPr>
                <w:color w:val="auto"/>
              </w:rPr>
              <w:t xml:space="preserve"> </w:t>
            </w:r>
            <w:proofErr w:type="spellStart"/>
            <w:r w:rsidRPr="00824FCD">
              <w:rPr>
                <w:color w:val="auto"/>
              </w:rPr>
              <w:t>Curve</w:t>
            </w:r>
            <w:proofErr w:type="spellEnd"/>
            <w:r w:rsidRPr="00824FCD">
              <w:rPr>
                <w:color w:val="auto"/>
              </w:rPr>
              <w:t>, RSA</w:t>
            </w:r>
            <w:r>
              <w:rPr>
                <w:color w:val="auto"/>
              </w:rPr>
              <w:t xml:space="preserve"> arba lygiaverčius</w:t>
            </w:r>
            <w:r w:rsidRPr="00824FCD">
              <w:rPr>
                <w:color w:val="auto"/>
              </w:rPr>
              <w:t>.</w:t>
            </w:r>
          </w:p>
        </w:tc>
        <w:tc>
          <w:tcPr>
            <w:tcW w:w="1816" w:type="pct"/>
          </w:tcPr>
          <w:p w14:paraId="103C95D2" w14:textId="77777777" w:rsidR="004E72C4" w:rsidRPr="00824FCD" w:rsidRDefault="004E72C4" w:rsidP="006622DD">
            <w:pPr>
              <w:ind w:firstLine="0"/>
              <w:contextualSpacing/>
              <w:rPr>
                <w:color w:val="auto"/>
              </w:rPr>
            </w:pPr>
          </w:p>
        </w:tc>
      </w:tr>
      <w:tr w:rsidR="004E72C4" w:rsidRPr="00824FCD" w14:paraId="741DF95D" w14:textId="746DD96C" w:rsidTr="00B44597">
        <w:trPr>
          <w:trHeight w:val="231"/>
        </w:trPr>
        <w:tc>
          <w:tcPr>
            <w:tcW w:w="217" w:type="pct"/>
            <w:shd w:val="clear" w:color="auto" w:fill="auto"/>
            <w:noWrap/>
          </w:tcPr>
          <w:p w14:paraId="5D16C217" w14:textId="647E400C" w:rsidR="004E72C4" w:rsidRPr="00824FCD" w:rsidRDefault="004E72C4" w:rsidP="006622DD">
            <w:pPr>
              <w:ind w:firstLine="0"/>
              <w:rPr>
                <w:bCs/>
                <w:color w:val="auto"/>
              </w:rPr>
            </w:pPr>
            <w:r w:rsidRPr="00824FCD">
              <w:rPr>
                <w:bCs/>
                <w:color w:val="auto"/>
              </w:rPr>
              <w:t>2.15.</w:t>
            </w:r>
          </w:p>
        </w:tc>
        <w:tc>
          <w:tcPr>
            <w:tcW w:w="2967" w:type="pct"/>
            <w:vAlign w:val="center"/>
          </w:tcPr>
          <w:p w14:paraId="2390FD19" w14:textId="77777777" w:rsidR="004E72C4" w:rsidRPr="00184DB4" w:rsidRDefault="004E72C4" w:rsidP="006622DD">
            <w:pPr>
              <w:ind w:firstLine="0"/>
              <w:contextualSpacing/>
              <w:rPr>
                <w:color w:val="auto"/>
              </w:rPr>
            </w:pPr>
            <w:r w:rsidRPr="00184DB4">
              <w:rPr>
                <w:color w:val="auto"/>
              </w:rPr>
              <w:t>Saugaus interneto naršymo įrangos palaikomos funkcijos:</w:t>
            </w:r>
          </w:p>
          <w:p w14:paraId="0C4A5B7C" w14:textId="452B959F" w:rsidR="004E72C4" w:rsidRPr="00184DB4" w:rsidRDefault="004E72C4" w:rsidP="006622DD">
            <w:pPr>
              <w:ind w:firstLine="0"/>
              <w:contextualSpacing/>
              <w:rPr>
                <w:color w:val="auto"/>
              </w:rPr>
            </w:pPr>
            <w:r w:rsidRPr="00184DB4">
              <w:rPr>
                <w:color w:val="auto"/>
              </w:rPr>
              <w:t>Šifruoto srauto patikra:</w:t>
            </w:r>
          </w:p>
          <w:p w14:paraId="1BA46EC1" w14:textId="2008E8AC" w:rsidR="004E72C4" w:rsidRPr="00184DB4" w:rsidRDefault="004E72C4" w:rsidP="00184DB4">
            <w:pPr>
              <w:pStyle w:val="ListParagraph"/>
              <w:numPr>
                <w:ilvl w:val="0"/>
                <w:numId w:val="47"/>
              </w:numPr>
              <w:rPr>
                <w:rFonts w:ascii="Times New Roman" w:hAnsi="Times New Roman" w:cs="Times New Roman"/>
              </w:rPr>
            </w:pPr>
            <w:r w:rsidRPr="00184DB4">
              <w:rPr>
                <w:rFonts w:ascii="Times New Roman" w:hAnsi="Times New Roman" w:cs="Times New Roman"/>
              </w:rPr>
              <w:t xml:space="preserve">SSL </w:t>
            </w:r>
            <w:proofErr w:type="spellStart"/>
            <w:r w:rsidRPr="00184DB4">
              <w:rPr>
                <w:rFonts w:ascii="Times New Roman" w:hAnsi="Times New Roman" w:cs="Times New Roman"/>
              </w:rPr>
              <w:t>ir</w:t>
            </w:r>
            <w:proofErr w:type="spellEnd"/>
            <w:r w:rsidRPr="00184DB4">
              <w:rPr>
                <w:rFonts w:ascii="Times New Roman" w:hAnsi="Times New Roman" w:cs="Times New Roman"/>
              </w:rPr>
              <w:t xml:space="preserve"> SSH </w:t>
            </w:r>
            <w:proofErr w:type="spellStart"/>
            <w:r w:rsidRPr="00184DB4">
              <w:rPr>
                <w:rFonts w:ascii="Times New Roman" w:hAnsi="Times New Roman" w:cs="Times New Roman"/>
              </w:rPr>
              <w:t>srauto</w:t>
            </w:r>
            <w:proofErr w:type="spellEnd"/>
            <w:r w:rsidRPr="00184DB4">
              <w:rPr>
                <w:rFonts w:ascii="Times New Roman" w:hAnsi="Times New Roman" w:cs="Times New Roman"/>
              </w:rPr>
              <w:t xml:space="preserve"> </w:t>
            </w:r>
            <w:proofErr w:type="spellStart"/>
            <w:proofErr w:type="gramStart"/>
            <w:r w:rsidRPr="00184DB4">
              <w:rPr>
                <w:rFonts w:ascii="Times New Roman" w:hAnsi="Times New Roman" w:cs="Times New Roman"/>
              </w:rPr>
              <w:t>inspektavimas</w:t>
            </w:r>
            <w:proofErr w:type="spellEnd"/>
            <w:r w:rsidRPr="00184DB4">
              <w:rPr>
                <w:rFonts w:ascii="Times New Roman" w:hAnsi="Times New Roman" w:cs="Times New Roman"/>
              </w:rPr>
              <w:t>;</w:t>
            </w:r>
            <w:proofErr w:type="gramEnd"/>
          </w:p>
          <w:p w14:paraId="0E399944" w14:textId="0FE2212E" w:rsidR="004E72C4" w:rsidRPr="00184DB4" w:rsidRDefault="004E72C4" w:rsidP="00184DB4">
            <w:pPr>
              <w:pStyle w:val="ListParagraph"/>
              <w:numPr>
                <w:ilvl w:val="0"/>
                <w:numId w:val="47"/>
              </w:numPr>
              <w:rPr>
                <w:rFonts w:ascii="Times New Roman" w:hAnsi="Times New Roman" w:cs="Times New Roman"/>
              </w:rPr>
            </w:pPr>
            <w:proofErr w:type="spellStart"/>
            <w:r w:rsidRPr="00184DB4">
              <w:rPr>
                <w:rFonts w:ascii="Times New Roman" w:hAnsi="Times New Roman" w:cs="Times New Roman"/>
              </w:rPr>
              <w:t>galimybės</w:t>
            </w:r>
            <w:proofErr w:type="spellEnd"/>
            <w:r w:rsidRPr="00184DB4">
              <w:rPr>
                <w:rFonts w:ascii="Times New Roman" w:hAnsi="Times New Roman" w:cs="Times New Roman"/>
              </w:rPr>
              <w:t xml:space="preserve"> </w:t>
            </w:r>
            <w:proofErr w:type="spellStart"/>
            <w:r w:rsidRPr="00184DB4">
              <w:rPr>
                <w:rFonts w:ascii="Times New Roman" w:hAnsi="Times New Roman" w:cs="Times New Roman"/>
              </w:rPr>
              <w:t>taikyti</w:t>
            </w:r>
            <w:proofErr w:type="spellEnd"/>
            <w:r w:rsidRPr="00184DB4">
              <w:rPr>
                <w:rFonts w:ascii="Times New Roman" w:hAnsi="Times New Roman" w:cs="Times New Roman"/>
              </w:rPr>
              <w:t xml:space="preserve"> </w:t>
            </w:r>
            <w:proofErr w:type="spellStart"/>
            <w:r w:rsidRPr="00184DB4">
              <w:rPr>
                <w:rFonts w:ascii="Times New Roman" w:hAnsi="Times New Roman" w:cs="Times New Roman"/>
              </w:rPr>
              <w:t>šifruoto</w:t>
            </w:r>
            <w:proofErr w:type="spellEnd"/>
            <w:r w:rsidRPr="00184DB4">
              <w:rPr>
                <w:rFonts w:ascii="Times New Roman" w:hAnsi="Times New Roman" w:cs="Times New Roman"/>
              </w:rPr>
              <w:t xml:space="preserve"> </w:t>
            </w:r>
            <w:proofErr w:type="spellStart"/>
            <w:r w:rsidRPr="00184DB4">
              <w:rPr>
                <w:rFonts w:ascii="Times New Roman" w:hAnsi="Times New Roman" w:cs="Times New Roman"/>
              </w:rPr>
              <w:t>srauto</w:t>
            </w:r>
            <w:proofErr w:type="spellEnd"/>
            <w:r w:rsidRPr="00184DB4">
              <w:rPr>
                <w:rFonts w:ascii="Times New Roman" w:hAnsi="Times New Roman" w:cs="Times New Roman"/>
              </w:rPr>
              <w:t xml:space="preserve"> </w:t>
            </w:r>
            <w:proofErr w:type="spellStart"/>
            <w:r w:rsidRPr="00184DB4">
              <w:rPr>
                <w:rFonts w:ascii="Times New Roman" w:hAnsi="Times New Roman" w:cs="Times New Roman"/>
              </w:rPr>
              <w:t>patikros</w:t>
            </w:r>
            <w:proofErr w:type="spellEnd"/>
            <w:r w:rsidRPr="00184DB4">
              <w:rPr>
                <w:rFonts w:ascii="Times New Roman" w:hAnsi="Times New Roman" w:cs="Times New Roman"/>
              </w:rPr>
              <w:t xml:space="preserve"> </w:t>
            </w:r>
            <w:proofErr w:type="spellStart"/>
            <w:r w:rsidRPr="00184DB4">
              <w:rPr>
                <w:rFonts w:ascii="Times New Roman" w:hAnsi="Times New Roman" w:cs="Times New Roman"/>
              </w:rPr>
              <w:t>išimtis</w:t>
            </w:r>
            <w:proofErr w:type="spellEnd"/>
            <w:r w:rsidRPr="00184DB4">
              <w:rPr>
                <w:rFonts w:ascii="Times New Roman" w:hAnsi="Times New Roman" w:cs="Times New Roman"/>
              </w:rPr>
              <w:t xml:space="preserve"> (</w:t>
            </w:r>
            <w:proofErr w:type="spellStart"/>
            <w:r w:rsidRPr="00184DB4">
              <w:rPr>
                <w:rFonts w:ascii="Times New Roman" w:hAnsi="Times New Roman" w:cs="Times New Roman"/>
              </w:rPr>
              <w:t>pvz</w:t>
            </w:r>
            <w:proofErr w:type="spellEnd"/>
            <w:r w:rsidRPr="00184DB4">
              <w:rPr>
                <w:rFonts w:ascii="Times New Roman" w:hAnsi="Times New Roman" w:cs="Times New Roman"/>
              </w:rPr>
              <w:t xml:space="preserve">.: </w:t>
            </w:r>
            <w:proofErr w:type="spellStart"/>
            <w:r w:rsidRPr="00184DB4">
              <w:rPr>
                <w:rFonts w:ascii="Times New Roman" w:hAnsi="Times New Roman" w:cs="Times New Roman"/>
              </w:rPr>
              <w:t>netikrinti</w:t>
            </w:r>
            <w:proofErr w:type="spellEnd"/>
            <w:r w:rsidRPr="00184DB4">
              <w:rPr>
                <w:rFonts w:ascii="Times New Roman" w:hAnsi="Times New Roman" w:cs="Times New Roman"/>
              </w:rPr>
              <w:t xml:space="preserve"> </w:t>
            </w:r>
            <w:proofErr w:type="spellStart"/>
            <w:r w:rsidRPr="00184DB4">
              <w:rPr>
                <w:rFonts w:ascii="Times New Roman" w:hAnsi="Times New Roman" w:cs="Times New Roman"/>
              </w:rPr>
              <w:t>bankų</w:t>
            </w:r>
            <w:proofErr w:type="spellEnd"/>
            <w:r w:rsidRPr="00184DB4">
              <w:rPr>
                <w:rFonts w:ascii="Times New Roman" w:hAnsi="Times New Roman" w:cs="Times New Roman"/>
              </w:rPr>
              <w:t xml:space="preserve"> </w:t>
            </w:r>
            <w:proofErr w:type="spellStart"/>
            <w:r w:rsidRPr="00184DB4">
              <w:rPr>
                <w:rFonts w:ascii="Times New Roman" w:hAnsi="Times New Roman" w:cs="Times New Roman"/>
              </w:rPr>
              <w:t>portalų</w:t>
            </w:r>
            <w:proofErr w:type="spellEnd"/>
            <w:r w:rsidRPr="00184DB4">
              <w:rPr>
                <w:rFonts w:ascii="Times New Roman" w:hAnsi="Times New Roman" w:cs="Times New Roman"/>
              </w:rPr>
              <w:t>).</w:t>
            </w:r>
          </w:p>
          <w:p w14:paraId="52B96D31" w14:textId="77777777" w:rsidR="004E72C4" w:rsidRPr="00184DB4" w:rsidRDefault="004E72C4" w:rsidP="00C44437">
            <w:pPr>
              <w:spacing w:after="0" w:line="250" w:lineRule="auto"/>
              <w:ind w:firstLine="0"/>
              <w:contextualSpacing/>
              <w:rPr>
                <w:color w:val="auto"/>
              </w:rPr>
            </w:pPr>
            <w:r w:rsidRPr="00184DB4">
              <w:rPr>
                <w:color w:val="auto"/>
              </w:rPr>
              <w:t>DNS ir WEB filtravimas:</w:t>
            </w:r>
          </w:p>
          <w:p w14:paraId="2E9EC014" w14:textId="76A84514" w:rsidR="004E72C4" w:rsidRPr="00184DB4" w:rsidRDefault="004E72C4" w:rsidP="00184DB4">
            <w:pPr>
              <w:pStyle w:val="ListParagraph"/>
              <w:numPr>
                <w:ilvl w:val="0"/>
                <w:numId w:val="47"/>
              </w:numPr>
              <w:rPr>
                <w:rFonts w:ascii="Times New Roman" w:hAnsi="Times New Roman" w:cs="Times New Roman"/>
              </w:rPr>
            </w:pPr>
            <w:proofErr w:type="spellStart"/>
            <w:r w:rsidRPr="00184DB4">
              <w:rPr>
                <w:rFonts w:ascii="Times New Roman" w:hAnsi="Times New Roman" w:cs="Times New Roman"/>
              </w:rPr>
              <w:t>kenksmingų</w:t>
            </w:r>
            <w:proofErr w:type="spellEnd"/>
            <w:r w:rsidRPr="00184DB4">
              <w:rPr>
                <w:rFonts w:ascii="Times New Roman" w:hAnsi="Times New Roman" w:cs="Times New Roman"/>
              </w:rPr>
              <w:t xml:space="preserve"> </w:t>
            </w:r>
            <w:proofErr w:type="spellStart"/>
            <w:r w:rsidRPr="00184DB4">
              <w:rPr>
                <w:rFonts w:ascii="Times New Roman" w:hAnsi="Times New Roman" w:cs="Times New Roman"/>
              </w:rPr>
              <w:t>ir</w:t>
            </w:r>
            <w:proofErr w:type="spellEnd"/>
            <w:r w:rsidRPr="00184DB4">
              <w:rPr>
                <w:rFonts w:ascii="Times New Roman" w:hAnsi="Times New Roman" w:cs="Times New Roman"/>
              </w:rPr>
              <w:t xml:space="preserve"> </w:t>
            </w:r>
            <w:proofErr w:type="spellStart"/>
            <w:r w:rsidRPr="00184DB4">
              <w:rPr>
                <w:rFonts w:ascii="Times New Roman" w:hAnsi="Times New Roman" w:cs="Times New Roman"/>
              </w:rPr>
              <w:t>įtartinų</w:t>
            </w:r>
            <w:proofErr w:type="spellEnd"/>
            <w:r w:rsidRPr="00184DB4">
              <w:rPr>
                <w:rFonts w:ascii="Times New Roman" w:hAnsi="Times New Roman" w:cs="Times New Roman"/>
              </w:rPr>
              <w:t xml:space="preserve"> </w:t>
            </w:r>
            <w:proofErr w:type="spellStart"/>
            <w:r w:rsidRPr="00184DB4">
              <w:rPr>
                <w:rFonts w:ascii="Times New Roman" w:hAnsi="Times New Roman" w:cs="Times New Roman"/>
              </w:rPr>
              <w:t>domenų</w:t>
            </w:r>
            <w:proofErr w:type="spellEnd"/>
            <w:r w:rsidRPr="00184DB4">
              <w:rPr>
                <w:rFonts w:ascii="Times New Roman" w:hAnsi="Times New Roman" w:cs="Times New Roman"/>
              </w:rPr>
              <w:t xml:space="preserve"> </w:t>
            </w:r>
            <w:proofErr w:type="spellStart"/>
            <w:r w:rsidRPr="00184DB4">
              <w:rPr>
                <w:rFonts w:ascii="Times New Roman" w:hAnsi="Times New Roman" w:cs="Times New Roman"/>
              </w:rPr>
              <w:t>automatinis</w:t>
            </w:r>
            <w:proofErr w:type="spellEnd"/>
            <w:r w:rsidRPr="00184DB4">
              <w:rPr>
                <w:rFonts w:ascii="Times New Roman" w:hAnsi="Times New Roman" w:cs="Times New Roman"/>
              </w:rPr>
              <w:t xml:space="preserve"> </w:t>
            </w:r>
            <w:proofErr w:type="spellStart"/>
            <w:proofErr w:type="gramStart"/>
            <w:r w:rsidRPr="00184DB4">
              <w:rPr>
                <w:rFonts w:ascii="Times New Roman" w:hAnsi="Times New Roman" w:cs="Times New Roman"/>
              </w:rPr>
              <w:t>blokavimas</w:t>
            </w:r>
            <w:proofErr w:type="spellEnd"/>
            <w:r w:rsidRPr="00184DB4">
              <w:rPr>
                <w:rFonts w:ascii="Times New Roman" w:hAnsi="Times New Roman" w:cs="Times New Roman"/>
              </w:rPr>
              <w:t>;</w:t>
            </w:r>
            <w:proofErr w:type="gramEnd"/>
          </w:p>
          <w:p w14:paraId="1B3B797D" w14:textId="666F1E61" w:rsidR="004E72C4" w:rsidRPr="00184DB4" w:rsidRDefault="004E72C4" w:rsidP="00184DB4">
            <w:pPr>
              <w:pStyle w:val="ListParagraph"/>
              <w:numPr>
                <w:ilvl w:val="0"/>
                <w:numId w:val="47"/>
              </w:numPr>
              <w:rPr>
                <w:rFonts w:ascii="Times New Roman" w:hAnsi="Times New Roman" w:cs="Times New Roman"/>
              </w:rPr>
            </w:pPr>
            <w:r w:rsidRPr="00184DB4">
              <w:rPr>
                <w:rFonts w:ascii="Times New Roman" w:hAnsi="Times New Roman" w:cs="Times New Roman"/>
              </w:rPr>
              <w:t xml:space="preserve">WEB </w:t>
            </w:r>
            <w:proofErr w:type="spellStart"/>
            <w:r w:rsidRPr="00184DB4">
              <w:rPr>
                <w:rFonts w:ascii="Times New Roman" w:hAnsi="Times New Roman" w:cs="Times New Roman"/>
              </w:rPr>
              <w:t>svetainių</w:t>
            </w:r>
            <w:proofErr w:type="spellEnd"/>
            <w:r w:rsidRPr="00184DB4">
              <w:rPr>
                <w:rFonts w:ascii="Times New Roman" w:hAnsi="Times New Roman" w:cs="Times New Roman"/>
              </w:rPr>
              <w:t xml:space="preserve"> </w:t>
            </w:r>
            <w:proofErr w:type="spellStart"/>
            <w:r w:rsidRPr="00184DB4">
              <w:rPr>
                <w:rFonts w:ascii="Times New Roman" w:hAnsi="Times New Roman" w:cs="Times New Roman"/>
              </w:rPr>
              <w:t>dinaminis</w:t>
            </w:r>
            <w:proofErr w:type="spellEnd"/>
            <w:r w:rsidRPr="00184DB4">
              <w:rPr>
                <w:rFonts w:ascii="Times New Roman" w:hAnsi="Times New Roman" w:cs="Times New Roman"/>
              </w:rPr>
              <w:t xml:space="preserve"> </w:t>
            </w:r>
            <w:proofErr w:type="spellStart"/>
            <w:proofErr w:type="gramStart"/>
            <w:r w:rsidRPr="00184DB4">
              <w:rPr>
                <w:rFonts w:ascii="Times New Roman" w:hAnsi="Times New Roman" w:cs="Times New Roman"/>
              </w:rPr>
              <w:t>kategorizavimas</w:t>
            </w:r>
            <w:proofErr w:type="spellEnd"/>
            <w:r w:rsidRPr="00184DB4">
              <w:rPr>
                <w:rFonts w:ascii="Times New Roman" w:hAnsi="Times New Roman" w:cs="Times New Roman"/>
              </w:rPr>
              <w:t>;</w:t>
            </w:r>
            <w:proofErr w:type="gramEnd"/>
          </w:p>
          <w:p w14:paraId="53B0690E" w14:textId="59C33C4A" w:rsidR="004E72C4" w:rsidRPr="00184DB4" w:rsidRDefault="004E72C4" w:rsidP="00184DB4">
            <w:pPr>
              <w:pStyle w:val="ListParagraph"/>
              <w:numPr>
                <w:ilvl w:val="0"/>
                <w:numId w:val="47"/>
              </w:numPr>
              <w:rPr>
                <w:rFonts w:ascii="Times New Roman" w:hAnsi="Times New Roman" w:cs="Times New Roman"/>
              </w:rPr>
            </w:pPr>
            <w:proofErr w:type="spellStart"/>
            <w:r w:rsidRPr="00184DB4">
              <w:rPr>
                <w:rFonts w:ascii="Times New Roman" w:hAnsi="Times New Roman" w:cs="Times New Roman"/>
              </w:rPr>
              <w:t>galimybė</w:t>
            </w:r>
            <w:proofErr w:type="spellEnd"/>
            <w:r w:rsidRPr="00184DB4">
              <w:rPr>
                <w:rFonts w:ascii="Times New Roman" w:hAnsi="Times New Roman" w:cs="Times New Roman"/>
              </w:rPr>
              <w:t xml:space="preserve"> </w:t>
            </w:r>
            <w:proofErr w:type="spellStart"/>
            <w:r w:rsidRPr="00184DB4">
              <w:rPr>
                <w:rFonts w:ascii="Times New Roman" w:hAnsi="Times New Roman" w:cs="Times New Roman"/>
              </w:rPr>
              <w:t>keisti</w:t>
            </w:r>
            <w:proofErr w:type="spellEnd"/>
            <w:r w:rsidRPr="00184DB4">
              <w:rPr>
                <w:rFonts w:ascii="Times New Roman" w:hAnsi="Times New Roman" w:cs="Times New Roman"/>
              </w:rPr>
              <w:t xml:space="preserve"> WEB </w:t>
            </w:r>
            <w:proofErr w:type="spellStart"/>
            <w:r w:rsidRPr="00184DB4">
              <w:rPr>
                <w:rFonts w:ascii="Times New Roman" w:hAnsi="Times New Roman" w:cs="Times New Roman"/>
              </w:rPr>
              <w:t>kategorijas</w:t>
            </w:r>
            <w:proofErr w:type="spellEnd"/>
            <w:r w:rsidRPr="00184DB4">
              <w:rPr>
                <w:rFonts w:ascii="Times New Roman" w:hAnsi="Times New Roman" w:cs="Times New Roman"/>
              </w:rPr>
              <w:t>.</w:t>
            </w:r>
          </w:p>
          <w:p w14:paraId="31BB2437" w14:textId="3417CB61" w:rsidR="004E72C4" w:rsidRPr="00184DB4" w:rsidRDefault="004E72C4" w:rsidP="006622DD">
            <w:pPr>
              <w:ind w:firstLine="0"/>
              <w:contextualSpacing/>
              <w:rPr>
                <w:color w:val="auto"/>
              </w:rPr>
            </w:pPr>
            <w:r w:rsidRPr="00184DB4">
              <w:rPr>
                <w:color w:val="auto"/>
              </w:rPr>
              <w:t>Detali WEB aplikacijų kontrolė (</w:t>
            </w:r>
            <w:r w:rsidRPr="00184DB4">
              <w:rPr>
                <w:i/>
                <w:color w:val="auto"/>
              </w:rPr>
              <w:t xml:space="preserve">angl. </w:t>
            </w:r>
            <w:proofErr w:type="spellStart"/>
            <w:r w:rsidRPr="00184DB4">
              <w:rPr>
                <w:i/>
                <w:color w:val="auto"/>
              </w:rPr>
              <w:t>Granular</w:t>
            </w:r>
            <w:proofErr w:type="spellEnd"/>
            <w:r w:rsidRPr="00184DB4">
              <w:rPr>
                <w:i/>
                <w:color w:val="auto"/>
              </w:rPr>
              <w:t xml:space="preserve"> </w:t>
            </w:r>
            <w:proofErr w:type="spellStart"/>
            <w:r w:rsidRPr="00184DB4">
              <w:rPr>
                <w:i/>
                <w:color w:val="auto"/>
              </w:rPr>
              <w:t>Application</w:t>
            </w:r>
            <w:proofErr w:type="spellEnd"/>
            <w:r w:rsidRPr="00184DB4">
              <w:rPr>
                <w:i/>
                <w:color w:val="auto"/>
              </w:rPr>
              <w:t xml:space="preserve"> </w:t>
            </w:r>
            <w:proofErr w:type="spellStart"/>
            <w:r w:rsidRPr="00184DB4">
              <w:rPr>
                <w:i/>
                <w:color w:val="auto"/>
              </w:rPr>
              <w:t>Control</w:t>
            </w:r>
            <w:proofErr w:type="spellEnd"/>
            <w:r w:rsidRPr="00184DB4">
              <w:rPr>
                <w:i/>
                <w:color w:val="auto"/>
              </w:rPr>
              <w:t>, GAC</w:t>
            </w:r>
            <w:r w:rsidRPr="00184DB4">
              <w:rPr>
                <w:color w:val="auto"/>
              </w:rPr>
              <w:t>):</w:t>
            </w:r>
          </w:p>
          <w:p w14:paraId="73691B8F" w14:textId="1326F45A" w:rsidR="004E72C4" w:rsidRPr="00184DB4" w:rsidRDefault="004E72C4" w:rsidP="00184DB4">
            <w:pPr>
              <w:pStyle w:val="ListParagraph"/>
              <w:numPr>
                <w:ilvl w:val="0"/>
                <w:numId w:val="47"/>
              </w:numPr>
              <w:rPr>
                <w:rFonts w:ascii="Times New Roman" w:hAnsi="Times New Roman" w:cs="Times New Roman"/>
              </w:rPr>
            </w:pPr>
            <w:proofErr w:type="spellStart"/>
            <w:r w:rsidRPr="00184DB4">
              <w:rPr>
                <w:rFonts w:ascii="Times New Roman" w:hAnsi="Times New Roman" w:cs="Times New Roman"/>
              </w:rPr>
              <w:t>turi</w:t>
            </w:r>
            <w:proofErr w:type="spellEnd"/>
            <w:r w:rsidRPr="00184DB4">
              <w:rPr>
                <w:rFonts w:ascii="Times New Roman" w:hAnsi="Times New Roman" w:cs="Times New Roman"/>
              </w:rPr>
              <w:t xml:space="preserve"> </w:t>
            </w:r>
            <w:proofErr w:type="spellStart"/>
            <w:r w:rsidRPr="00184DB4">
              <w:rPr>
                <w:rFonts w:ascii="Times New Roman" w:hAnsi="Times New Roman" w:cs="Times New Roman"/>
              </w:rPr>
              <w:t>palaikyti</w:t>
            </w:r>
            <w:proofErr w:type="spellEnd"/>
            <w:r w:rsidRPr="00184DB4">
              <w:rPr>
                <w:rFonts w:ascii="Times New Roman" w:hAnsi="Times New Roman" w:cs="Times New Roman"/>
              </w:rPr>
              <w:t xml:space="preserve"> </w:t>
            </w:r>
            <w:proofErr w:type="spellStart"/>
            <w:r w:rsidRPr="00184DB4">
              <w:rPr>
                <w:rFonts w:ascii="Times New Roman" w:hAnsi="Times New Roman" w:cs="Times New Roman"/>
              </w:rPr>
              <w:t>pagrindinius</w:t>
            </w:r>
            <w:proofErr w:type="spellEnd"/>
            <w:r w:rsidRPr="00184DB4">
              <w:rPr>
                <w:rFonts w:ascii="Times New Roman" w:hAnsi="Times New Roman" w:cs="Times New Roman"/>
              </w:rPr>
              <w:t xml:space="preserve"> </w:t>
            </w:r>
            <w:proofErr w:type="spellStart"/>
            <w:r w:rsidRPr="00184DB4">
              <w:rPr>
                <w:rFonts w:ascii="Times New Roman" w:hAnsi="Times New Roman" w:cs="Times New Roman"/>
              </w:rPr>
              <w:t>socialinius</w:t>
            </w:r>
            <w:proofErr w:type="spellEnd"/>
            <w:r w:rsidRPr="00184DB4">
              <w:rPr>
                <w:rFonts w:ascii="Times New Roman" w:hAnsi="Times New Roman" w:cs="Times New Roman"/>
              </w:rPr>
              <w:t xml:space="preserve"> </w:t>
            </w:r>
            <w:proofErr w:type="spellStart"/>
            <w:r w:rsidRPr="00184DB4">
              <w:rPr>
                <w:rFonts w:ascii="Times New Roman" w:hAnsi="Times New Roman" w:cs="Times New Roman"/>
              </w:rPr>
              <w:t>tinklus</w:t>
            </w:r>
            <w:proofErr w:type="spellEnd"/>
            <w:r w:rsidRPr="00184DB4">
              <w:rPr>
                <w:rFonts w:ascii="Times New Roman" w:hAnsi="Times New Roman" w:cs="Times New Roman"/>
              </w:rPr>
              <w:t>: Facebook, LinkedIn, Twitter, Instagram</w:t>
            </w:r>
            <w:r>
              <w:rPr>
                <w:rFonts w:ascii="Times New Roman" w:hAnsi="Times New Roman" w:cs="Times New Roman"/>
              </w:rPr>
              <w:t xml:space="preserve"> </w:t>
            </w:r>
            <w:proofErr w:type="spellStart"/>
            <w:r>
              <w:rPr>
                <w:rFonts w:ascii="Times New Roman" w:hAnsi="Times New Roman" w:cs="Times New Roman"/>
              </w:rPr>
              <w:t>ir</w:t>
            </w:r>
            <w:proofErr w:type="spellEnd"/>
            <w:r>
              <w:rPr>
                <w:rFonts w:ascii="Times New Roman" w:hAnsi="Times New Roman" w:cs="Times New Roman"/>
              </w:rPr>
              <w:t xml:space="preserve"> </w:t>
            </w:r>
            <w:proofErr w:type="spellStart"/>
            <w:proofErr w:type="gramStart"/>
            <w:r>
              <w:rPr>
                <w:rFonts w:ascii="Times New Roman" w:hAnsi="Times New Roman" w:cs="Times New Roman"/>
              </w:rPr>
              <w:t>lygiaver</w:t>
            </w:r>
            <w:r>
              <w:rPr>
                <w:rFonts w:ascii="Times New Roman" w:hAnsi="Times New Roman" w:cs="Times New Roman"/>
                <w:lang w:val="lt-LT"/>
              </w:rPr>
              <w:t>čius</w:t>
            </w:r>
            <w:proofErr w:type="spellEnd"/>
            <w:r w:rsidRPr="00184DB4">
              <w:rPr>
                <w:rFonts w:ascii="Times New Roman" w:hAnsi="Times New Roman" w:cs="Times New Roman"/>
              </w:rPr>
              <w:t>;</w:t>
            </w:r>
            <w:proofErr w:type="gramEnd"/>
          </w:p>
          <w:p w14:paraId="22532507" w14:textId="77777777" w:rsidR="004E72C4" w:rsidRPr="00184DB4" w:rsidRDefault="004E72C4" w:rsidP="00C44437">
            <w:pPr>
              <w:spacing w:after="0" w:line="250" w:lineRule="auto"/>
              <w:ind w:firstLine="0"/>
              <w:contextualSpacing/>
              <w:rPr>
                <w:color w:val="auto"/>
              </w:rPr>
            </w:pPr>
            <w:r w:rsidRPr="00184DB4">
              <w:rPr>
                <w:color w:val="auto"/>
              </w:rPr>
              <w:t>WEB prieigos autentifikavimas:</w:t>
            </w:r>
          </w:p>
          <w:p w14:paraId="6AC03C8E" w14:textId="26E27C31" w:rsidR="004E72C4" w:rsidRPr="00184DB4" w:rsidRDefault="004E72C4" w:rsidP="00184DB4">
            <w:pPr>
              <w:pStyle w:val="ListParagraph"/>
              <w:numPr>
                <w:ilvl w:val="0"/>
                <w:numId w:val="47"/>
              </w:numPr>
              <w:rPr>
                <w:rFonts w:ascii="Times New Roman" w:hAnsi="Times New Roman" w:cs="Times New Roman"/>
              </w:rPr>
            </w:pPr>
            <w:proofErr w:type="spellStart"/>
            <w:r w:rsidRPr="00184DB4">
              <w:rPr>
                <w:rFonts w:ascii="Times New Roman" w:hAnsi="Times New Roman" w:cs="Times New Roman"/>
              </w:rPr>
              <w:t>turi</w:t>
            </w:r>
            <w:proofErr w:type="spellEnd"/>
            <w:r w:rsidRPr="00184DB4">
              <w:rPr>
                <w:rFonts w:ascii="Times New Roman" w:hAnsi="Times New Roman" w:cs="Times New Roman"/>
              </w:rPr>
              <w:t xml:space="preserve"> </w:t>
            </w:r>
            <w:proofErr w:type="spellStart"/>
            <w:r w:rsidRPr="00184DB4">
              <w:rPr>
                <w:rFonts w:ascii="Times New Roman" w:hAnsi="Times New Roman" w:cs="Times New Roman"/>
              </w:rPr>
              <w:t>palaikyti</w:t>
            </w:r>
            <w:proofErr w:type="spellEnd"/>
            <w:r w:rsidRPr="00184DB4">
              <w:rPr>
                <w:rFonts w:ascii="Times New Roman" w:hAnsi="Times New Roman" w:cs="Times New Roman"/>
              </w:rPr>
              <w:t xml:space="preserve"> Radius, LDAP, NTLM</w:t>
            </w:r>
            <w:r>
              <w:rPr>
                <w:rFonts w:ascii="Times New Roman" w:hAnsi="Times New Roman" w:cs="Times New Roman"/>
              </w:rPr>
              <w:t xml:space="preserve">, </w:t>
            </w:r>
            <w:r w:rsidRPr="00184DB4">
              <w:rPr>
                <w:rFonts w:ascii="Times New Roman" w:hAnsi="Times New Roman" w:cs="Times New Roman"/>
              </w:rPr>
              <w:t>Kerberos</w:t>
            </w:r>
            <w:r>
              <w:rPr>
                <w:rFonts w:ascii="Times New Roman" w:hAnsi="Times New Roman" w:cs="Times New Roman"/>
              </w:rPr>
              <w:t xml:space="preserve"> </w:t>
            </w:r>
            <w:proofErr w:type="spellStart"/>
            <w:r>
              <w:rPr>
                <w:rFonts w:ascii="Times New Roman" w:hAnsi="Times New Roman" w:cs="Times New Roman"/>
              </w:rPr>
              <w:t>ir</w:t>
            </w:r>
            <w:proofErr w:type="spellEnd"/>
            <w:r>
              <w:rPr>
                <w:rFonts w:ascii="Times New Roman" w:hAnsi="Times New Roman" w:cs="Times New Roman"/>
              </w:rPr>
              <w:t xml:space="preserve"> </w:t>
            </w:r>
            <w:proofErr w:type="spellStart"/>
            <w:r>
              <w:rPr>
                <w:rFonts w:ascii="Times New Roman" w:hAnsi="Times New Roman" w:cs="Times New Roman"/>
              </w:rPr>
              <w:t>lygiaverčius</w:t>
            </w:r>
            <w:proofErr w:type="spellEnd"/>
            <w:r w:rsidRPr="00184DB4">
              <w:rPr>
                <w:rFonts w:ascii="Times New Roman" w:hAnsi="Times New Roman" w:cs="Times New Roman"/>
              </w:rPr>
              <w:t xml:space="preserve"> </w:t>
            </w:r>
            <w:proofErr w:type="spellStart"/>
            <w:r w:rsidRPr="00184DB4">
              <w:rPr>
                <w:rFonts w:ascii="Times New Roman" w:hAnsi="Times New Roman" w:cs="Times New Roman"/>
              </w:rPr>
              <w:t>autentifikavimo</w:t>
            </w:r>
            <w:proofErr w:type="spellEnd"/>
            <w:r w:rsidRPr="00184DB4">
              <w:rPr>
                <w:rFonts w:ascii="Times New Roman" w:hAnsi="Times New Roman" w:cs="Times New Roman"/>
              </w:rPr>
              <w:t xml:space="preserve"> </w:t>
            </w:r>
            <w:proofErr w:type="spellStart"/>
            <w:proofErr w:type="gramStart"/>
            <w:r w:rsidRPr="00184DB4">
              <w:rPr>
                <w:rFonts w:ascii="Times New Roman" w:hAnsi="Times New Roman" w:cs="Times New Roman"/>
              </w:rPr>
              <w:t>protokolus</w:t>
            </w:r>
            <w:proofErr w:type="spellEnd"/>
            <w:r w:rsidRPr="00184DB4">
              <w:rPr>
                <w:rFonts w:ascii="Times New Roman" w:hAnsi="Times New Roman" w:cs="Times New Roman"/>
              </w:rPr>
              <w:t>;</w:t>
            </w:r>
            <w:proofErr w:type="gramEnd"/>
          </w:p>
          <w:p w14:paraId="6BE00A92" w14:textId="0265A7BA" w:rsidR="004E72C4" w:rsidRPr="00184DB4" w:rsidRDefault="004E72C4" w:rsidP="00184DB4">
            <w:pPr>
              <w:pStyle w:val="ListParagraph"/>
              <w:numPr>
                <w:ilvl w:val="0"/>
                <w:numId w:val="47"/>
              </w:numPr>
              <w:rPr>
                <w:rFonts w:ascii="Times New Roman" w:hAnsi="Times New Roman" w:cs="Times New Roman"/>
              </w:rPr>
            </w:pPr>
            <w:proofErr w:type="spellStart"/>
            <w:r w:rsidRPr="00184DB4">
              <w:rPr>
                <w:rFonts w:ascii="Times New Roman" w:hAnsi="Times New Roman" w:cs="Times New Roman"/>
              </w:rPr>
              <w:t>turi</w:t>
            </w:r>
            <w:proofErr w:type="spellEnd"/>
            <w:r w:rsidRPr="00184DB4">
              <w:rPr>
                <w:rFonts w:ascii="Times New Roman" w:hAnsi="Times New Roman" w:cs="Times New Roman"/>
              </w:rPr>
              <w:t xml:space="preserve"> </w:t>
            </w:r>
            <w:proofErr w:type="spellStart"/>
            <w:r w:rsidRPr="00184DB4">
              <w:rPr>
                <w:rFonts w:ascii="Times New Roman" w:hAnsi="Times New Roman" w:cs="Times New Roman"/>
              </w:rPr>
              <w:t>palaikyti</w:t>
            </w:r>
            <w:proofErr w:type="spellEnd"/>
            <w:r w:rsidRPr="00184DB4">
              <w:rPr>
                <w:rFonts w:ascii="Times New Roman" w:hAnsi="Times New Roman" w:cs="Times New Roman"/>
              </w:rPr>
              <w:t xml:space="preserve"> </w:t>
            </w:r>
            <w:proofErr w:type="spellStart"/>
            <w:r w:rsidRPr="00184DB4">
              <w:rPr>
                <w:rFonts w:ascii="Times New Roman" w:hAnsi="Times New Roman" w:cs="Times New Roman"/>
              </w:rPr>
              <w:t>vieningo</w:t>
            </w:r>
            <w:proofErr w:type="spellEnd"/>
            <w:r w:rsidRPr="00184DB4">
              <w:rPr>
                <w:rFonts w:ascii="Times New Roman" w:hAnsi="Times New Roman" w:cs="Times New Roman"/>
              </w:rPr>
              <w:t xml:space="preserve"> </w:t>
            </w:r>
            <w:proofErr w:type="spellStart"/>
            <w:r w:rsidRPr="00184DB4">
              <w:rPr>
                <w:rFonts w:ascii="Times New Roman" w:hAnsi="Times New Roman" w:cs="Times New Roman"/>
              </w:rPr>
              <w:t>prisijungimo</w:t>
            </w:r>
            <w:proofErr w:type="spellEnd"/>
            <w:r w:rsidRPr="00184DB4">
              <w:rPr>
                <w:rFonts w:ascii="Times New Roman" w:hAnsi="Times New Roman" w:cs="Times New Roman"/>
              </w:rPr>
              <w:t xml:space="preserve"> </w:t>
            </w:r>
            <w:proofErr w:type="spellStart"/>
            <w:r w:rsidRPr="00184DB4">
              <w:rPr>
                <w:rFonts w:ascii="Times New Roman" w:hAnsi="Times New Roman" w:cs="Times New Roman"/>
              </w:rPr>
              <w:t>režimą</w:t>
            </w:r>
            <w:proofErr w:type="spellEnd"/>
            <w:r w:rsidRPr="00184DB4">
              <w:rPr>
                <w:rFonts w:ascii="Times New Roman" w:hAnsi="Times New Roman" w:cs="Times New Roman"/>
              </w:rPr>
              <w:t xml:space="preserve"> (</w:t>
            </w:r>
            <w:proofErr w:type="spellStart"/>
            <w:r w:rsidRPr="00184DB4">
              <w:rPr>
                <w:rFonts w:ascii="Times New Roman" w:hAnsi="Times New Roman" w:cs="Times New Roman"/>
                <w:i/>
              </w:rPr>
              <w:t>angl.</w:t>
            </w:r>
            <w:proofErr w:type="spellEnd"/>
            <w:r w:rsidRPr="00184DB4">
              <w:rPr>
                <w:rFonts w:ascii="Times New Roman" w:hAnsi="Times New Roman" w:cs="Times New Roman"/>
                <w:i/>
              </w:rPr>
              <w:t xml:space="preserve"> Single Sign-On</w:t>
            </w:r>
            <w:proofErr w:type="gramStart"/>
            <w:r w:rsidRPr="00184DB4">
              <w:rPr>
                <w:rFonts w:ascii="Times New Roman" w:hAnsi="Times New Roman" w:cs="Times New Roman"/>
              </w:rPr>
              <w:t>);</w:t>
            </w:r>
            <w:proofErr w:type="gramEnd"/>
          </w:p>
          <w:p w14:paraId="0D026DF7" w14:textId="1EB96DB4" w:rsidR="004E72C4" w:rsidRPr="00184DB4" w:rsidRDefault="004E72C4" w:rsidP="00184DB4">
            <w:pPr>
              <w:pStyle w:val="ListParagraph"/>
              <w:numPr>
                <w:ilvl w:val="0"/>
                <w:numId w:val="47"/>
              </w:numPr>
              <w:rPr>
                <w:rFonts w:ascii="Times New Roman" w:hAnsi="Times New Roman" w:cs="Times New Roman"/>
              </w:rPr>
            </w:pPr>
            <w:proofErr w:type="spellStart"/>
            <w:r w:rsidRPr="00184DB4">
              <w:rPr>
                <w:rFonts w:ascii="Times New Roman" w:hAnsi="Times New Roman" w:cs="Times New Roman"/>
              </w:rPr>
              <w:t>turi</w:t>
            </w:r>
            <w:proofErr w:type="spellEnd"/>
            <w:r w:rsidRPr="00184DB4">
              <w:rPr>
                <w:rFonts w:ascii="Times New Roman" w:hAnsi="Times New Roman" w:cs="Times New Roman"/>
              </w:rPr>
              <w:t xml:space="preserve"> </w:t>
            </w:r>
            <w:proofErr w:type="spellStart"/>
            <w:r w:rsidRPr="00184DB4">
              <w:rPr>
                <w:rFonts w:ascii="Times New Roman" w:hAnsi="Times New Roman" w:cs="Times New Roman"/>
              </w:rPr>
              <w:t>palaikyti</w:t>
            </w:r>
            <w:proofErr w:type="spellEnd"/>
            <w:r w:rsidRPr="00184DB4">
              <w:rPr>
                <w:rFonts w:ascii="Times New Roman" w:hAnsi="Times New Roman" w:cs="Times New Roman"/>
              </w:rPr>
              <w:t xml:space="preserve"> </w:t>
            </w:r>
            <w:proofErr w:type="spellStart"/>
            <w:r w:rsidRPr="00184DB4">
              <w:rPr>
                <w:rFonts w:ascii="Times New Roman" w:hAnsi="Times New Roman" w:cs="Times New Roman"/>
              </w:rPr>
              <w:t>aktyvaus</w:t>
            </w:r>
            <w:proofErr w:type="spellEnd"/>
            <w:r w:rsidRPr="00184DB4">
              <w:rPr>
                <w:rFonts w:ascii="Times New Roman" w:hAnsi="Times New Roman" w:cs="Times New Roman"/>
              </w:rPr>
              <w:t xml:space="preserve"> </w:t>
            </w:r>
            <w:proofErr w:type="spellStart"/>
            <w:r w:rsidRPr="00184DB4">
              <w:rPr>
                <w:rFonts w:ascii="Times New Roman" w:hAnsi="Times New Roman" w:cs="Times New Roman"/>
              </w:rPr>
              <w:t>katalogo</w:t>
            </w:r>
            <w:proofErr w:type="spellEnd"/>
            <w:r w:rsidRPr="00184DB4">
              <w:rPr>
                <w:rFonts w:ascii="Times New Roman" w:hAnsi="Times New Roman" w:cs="Times New Roman"/>
              </w:rPr>
              <w:t xml:space="preserve"> (</w:t>
            </w:r>
            <w:proofErr w:type="spellStart"/>
            <w:r w:rsidRPr="00184DB4">
              <w:rPr>
                <w:rFonts w:ascii="Times New Roman" w:hAnsi="Times New Roman" w:cs="Times New Roman"/>
                <w:i/>
              </w:rPr>
              <w:t>angl.</w:t>
            </w:r>
            <w:proofErr w:type="spellEnd"/>
            <w:r w:rsidRPr="00184DB4">
              <w:rPr>
                <w:rFonts w:ascii="Times New Roman" w:hAnsi="Times New Roman" w:cs="Times New Roman"/>
                <w:i/>
              </w:rPr>
              <w:t xml:space="preserve"> Active Directory</w:t>
            </w:r>
            <w:r w:rsidRPr="00184DB4">
              <w:rPr>
                <w:rFonts w:ascii="Times New Roman" w:hAnsi="Times New Roman" w:cs="Times New Roman"/>
              </w:rPr>
              <w:t xml:space="preserve">) </w:t>
            </w:r>
            <w:proofErr w:type="spellStart"/>
            <w:r w:rsidRPr="00184DB4">
              <w:rPr>
                <w:rFonts w:ascii="Times New Roman" w:hAnsi="Times New Roman" w:cs="Times New Roman"/>
              </w:rPr>
              <w:t>įdėtines</w:t>
            </w:r>
            <w:proofErr w:type="spellEnd"/>
            <w:r w:rsidRPr="00184DB4">
              <w:rPr>
                <w:rFonts w:ascii="Times New Roman" w:hAnsi="Times New Roman" w:cs="Times New Roman"/>
              </w:rPr>
              <w:t xml:space="preserve"> </w:t>
            </w:r>
            <w:proofErr w:type="spellStart"/>
            <w:r w:rsidRPr="00184DB4">
              <w:rPr>
                <w:rFonts w:ascii="Times New Roman" w:hAnsi="Times New Roman" w:cs="Times New Roman"/>
              </w:rPr>
              <w:t>grupes</w:t>
            </w:r>
            <w:proofErr w:type="spellEnd"/>
            <w:r w:rsidRPr="00184DB4">
              <w:rPr>
                <w:rFonts w:ascii="Times New Roman" w:hAnsi="Times New Roman" w:cs="Times New Roman"/>
              </w:rPr>
              <w:t xml:space="preserve"> (</w:t>
            </w:r>
            <w:proofErr w:type="spellStart"/>
            <w:r w:rsidRPr="00184DB4">
              <w:rPr>
                <w:rFonts w:ascii="Times New Roman" w:hAnsi="Times New Roman" w:cs="Times New Roman"/>
                <w:i/>
              </w:rPr>
              <w:t>angl.</w:t>
            </w:r>
            <w:proofErr w:type="spellEnd"/>
            <w:r w:rsidRPr="00184DB4">
              <w:rPr>
                <w:rFonts w:ascii="Times New Roman" w:hAnsi="Times New Roman" w:cs="Times New Roman"/>
                <w:i/>
              </w:rPr>
              <w:t xml:space="preserve"> Nested Groups</w:t>
            </w:r>
            <w:proofErr w:type="gramStart"/>
            <w:r w:rsidRPr="00184DB4">
              <w:rPr>
                <w:rFonts w:ascii="Times New Roman" w:hAnsi="Times New Roman" w:cs="Times New Roman"/>
              </w:rPr>
              <w:t>);</w:t>
            </w:r>
            <w:proofErr w:type="gramEnd"/>
          </w:p>
          <w:p w14:paraId="7D745CED" w14:textId="1AADEEC3" w:rsidR="004E72C4" w:rsidRPr="00184DB4" w:rsidRDefault="004E72C4" w:rsidP="00184DB4">
            <w:pPr>
              <w:pStyle w:val="ListParagraph"/>
              <w:numPr>
                <w:ilvl w:val="0"/>
                <w:numId w:val="47"/>
              </w:numPr>
              <w:rPr>
                <w:rFonts w:ascii="Times New Roman" w:hAnsi="Times New Roman" w:cs="Times New Roman"/>
              </w:rPr>
            </w:pPr>
            <w:proofErr w:type="spellStart"/>
            <w:r w:rsidRPr="00184DB4">
              <w:rPr>
                <w:rFonts w:ascii="Times New Roman" w:hAnsi="Times New Roman" w:cs="Times New Roman"/>
              </w:rPr>
              <w:t>autentifikavimas</w:t>
            </w:r>
            <w:proofErr w:type="spellEnd"/>
            <w:r w:rsidRPr="00184DB4">
              <w:rPr>
                <w:rFonts w:ascii="Times New Roman" w:hAnsi="Times New Roman" w:cs="Times New Roman"/>
              </w:rPr>
              <w:t xml:space="preserve"> </w:t>
            </w:r>
            <w:proofErr w:type="spellStart"/>
            <w:r w:rsidRPr="00184DB4">
              <w:rPr>
                <w:rFonts w:ascii="Times New Roman" w:hAnsi="Times New Roman" w:cs="Times New Roman"/>
              </w:rPr>
              <w:t>turi</w:t>
            </w:r>
            <w:proofErr w:type="spellEnd"/>
            <w:r w:rsidRPr="00184DB4">
              <w:rPr>
                <w:rFonts w:ascii="Times New Roman" w:hAnsi="Times New Roman" w:cs="Times New Roman"/>
              </w:rPr>
              <w:t xml:space="preserve"> </w:t>
            </w:r>
            <w:proofErr w:type="spellStart"/>
            <w:r w:rsidRPr="00184DB4">
              <w:rPr>
                <w:rFonts w:ascii="Times New Roman" w:hAnsi="Times New Roman" w:cs="Times New Roman"/>
              </w:rPr>
              <w:t>būti</w:t>
            </w:r>
            <w:proofErr w:type="spellEnd"/>
            <w:r w:rsidRPr="00184DB4">
              <w:rPr>
                <w:rFonts w:ascii="Times New Roman" w:hAnsi="Times New Roman" w:cs="Times New Roman"/>
              </w:rPr>
              <w:t xml:space="preserve"> </w:t>
            </w:r>
            <w:proofErr w:type="spellStart"/>
            <w:r w:rsidRPr="00184DB4">
              <w:rPr>
                <w:rFonts w:ascii="Times New Roman" w:hAnsi="Times New Roman" w:cs="Times New Roman"/>
              </w:rPr>
              <w:t>vykdomas</w:t>
            </w:r>
            <w:proofErr w:type="spellEnd"/>
            <w:r w:rsidRPr="00184DB4">
              <w:rPr>
                <w:rFonts w:ascii="Times New Roman" w:hAnsi="Times New Roman" w:cs="Times New Roman"/>
              </w:rPr>
              <w:t xml:space="preserve"> be </w:t>
            </w:r>
            <w:proofErr w:type="spellStart"/>
            <w:r w:rsidRPr="00184DB4">
              <w:rPr>
                <w:rFonts w:ascii="Times New Roman" w:hAnsi="Times New Roman" w:cs="Times New Roman"/>
              </w:rPr>
              <w:t>papildomos</w:t>
            </w:r>
            <w:proofErr w:type="spellEnd"/>
            <w:r w:rsidRPr="00184DB4">
              <w:rPr>
                <w:rFonts w:ascii="Times New Roman" w:hAnsi="Times New Roman" w:cs="Times New Roman"/>
              </w:rPr>
              <w:t xml:space="preserve"> </w:t>
            </w:r>
            <w:proofErr w:type="spellStart"/>
            <w:r w:rsidRPr="00184DB4">
              <w:rPr>
                <w:rFonts w:ascii="Times New Roman" w:hAnsi="Times New Roman" w:cs="Times New Roman"/>
              </w:rPr>
              <w:t>įrangos</w:t>
            </w:r>
            <w:proofErr w:type="spellEnd"/>
            <w:r w:rsidRPr="00184DB4">
              <w:rPr>
                <w:rFonts w:ascii="Times New Roman" w:hAnsi="Times New Roman" w:cs="Times New Roman"/>
              </w:rPr>
              <w:t xml:space="preserve"> </w:t>
            </w:r>
            <w:proofErr w:type="spellStart"/>
            <w:r w:rsidRPr="00184DB4">
              <w:rPr>
                <w:rFonts w:ascii="Times New Roman" w:hAnsi="Times New Roman" w:cs="Times New Roman"/>
              </w:rPr>
              <w:t>diegimo</w:t>
            </w:r>
            <w:proofErr w:type="spellEnd"/>
            <w:r w:rsidRPr="00184DB4">
              <w:rPr>
                <w:rFonts w:ascii="Times New Roman" w:hAnsi="Times New Roman" w:cs="Times New Roman"/>
              </w:rPr>
              <w:t xml:space="preserve"> tinkle </w:t>
            </w:r>
            <w:proofErr w:type="spellStart"/>
            <w:r w:rsidRPr="00184DB4">
              <w:rPr>
                <w:rFonts w:ascii="Times New Roman" w:hAnsi="Times New Roman" w:cs="Times New Roman"/>
              </w:rPr>
              <w:t>ar</w:t>
            </w:r>
            <w:proofErr w:type="spellEnd"/>
            <w:r w:rsidRPr="00184DB4">
              <w:rPr>
                <w:rFonts w:ascii="Times New Roman" w:hAnsi="Times New Roman" w:cs="Times New Roman"/>
              </w:rPr>
              <w:t xml:space="preserve"> </w:t>
            </w:r>
            <w:proofErr w:type="spellStart"/>
            <w:r w:rsidRPr="00184DB4">
              <w:rPr>
                <w:rFonts w:ascii="Times New Roman" w:hAnsi="Times New Roman" w:cs="Times New Roman"/>
              </w:rPr>
              <w:t>galiniuose</w:t>
            </w:r>
            <w:proofErr w:type="spellEnd"/>
            <w:r w:rsidRPr="00184DB4">
              <w:rPr>
                <w:rFonts w:ascii="Times New Roman" w:hAnsi="Times New Roman" w:cs="Times New Roman"/>
              </w:rPr>
              <w:t xml:space="preserve"> </w:t>
            </w:r>
            <w:proofErr w:type="spellStart"/>
            <w:r w:rsidRPr="00184DB4">
              <w:rPr>
                <w:rFonts w:ascii="Times New Roman" w:hAnsi="Times New Roman" w:cs="Times New Roman"/>
              </w:rPr>
              <w:t>naudotojų</w:t>
            </w:r>
            <w:proofErr w:type="spellEnd"/>
            <w:r w:rsidRPr="00184DB4">
              <w:rPr>
                <w:rFonts w:ascii="Times New Roman" w:hAnsi="Times New Roman" w:cs="Times New Roman"/>
              </w:rPr>
              <w:t xml:space="preserve"> </w:t>
            </w:r>
            <w:proofErr w:type="spellStart"/>
            <w:r w:rsidRPr="00184DB4">
              <w:rPr>
                <w:rFonts w:ascii="Times New Roman" w:hAnsi="Times New Roman" w:cs="Times New Roman"/>
              </w:rPr>
              <w:t>įrenginiuose</w:t>
            </w:r>
            <w:proofErr w:type="spellEnd"/>
            <w:r w:rsidRPr="00184DB4">
              <w:rPr>
                <w:rFonts w:ascii="Times New Roman" w:hAnsi="Times New Roman" w:cs="Times New Roman"/>
              </w:rPr>
              <w:t>.</w:t>
            </w:r>
          </w:p>
        </w:tc>
        <w:tc>
          <w:tcPr>
            <w:tcW w:w="1816" w:type="pct"/>
          </w:tcPr>
          <w:p w14:paraId="353AE7E4" w14:textId="77777777" w:rsidR="004E72C4" w:rsidRPr="00184DB4" w:rsidRDefault="004E72C4" w:rsidP="006622DD">
            <w:pPr>
              <w:ind w:firstLine="0"/>
              <w:contextualSpacing/>
              <w:rPr>
                <w:color w:val="auto"/>
              </w:rPr>
            </w:pPr>
          </w:p>
        </w:tc>
      </w:tr>
      <w:tr w:rsidR="004E72C4" w:rsidRPr="00824FCD" w14:paraId="45718DBA" w14:textId="58154850" w:rsidTr="00B44597">
        <w:trPr>
          <w:trHeight w:val="231"/>
        </w:trPr>
        <w:tc>
          <w:tcPr>
            <w:tcW w:w="217" w:type="pct"/>
            <w:shd w:val="clear" w:color="auto" w:fill="auto"/>
            <w:noWrap/>
          </w:tcPr>
          <w:p w14:paraId="42CFEBBA" w14:textId="171E3E84" w:rsidR="004E72C4" w:rsidRPr="00824FCD" w:rsidRDefault="004E72C4" w:rsidP="006622DD">
            <w:pPr>
              <w:ind w:firstLine="0"/>
              <w:rPr>
                <w:bCs/>
                <w:color w:val="auto"/>
              </w:rPr>
            </w:pPr>
            <w:r w:rsidRPr="00824FCD">
              <w:rPr>
                <w:bCs/>
                <w:color w:val="auto"/>
              </w:rPr>
              <w:t>2.16.</w:t>
            </w:r>
          </w:p>
        </w:tc>
        <w:tc>
          <w:tcPr>
            <w:tcW w:w="2967" w:type="pct"/>
            <w:vAlign w:val="center"/>
          </w:tcPr>
          <w:p w14:paraId="30FC1BE9" w14:textId="1547CF51" w:rsidR="004E72C4" w:rsidRPr="00C44437" w:rsidRDefault="004E72C4" w:rsidP="006622DD">
            <w:pPr>
              <w:ind w:firstLine="0"/>
              <w:contextualSpacing/>
              <w:rPr>
                <w:color w:val="auto"/>
              </w:rPr>
            </w:pPr>
            <w:r w:rsidRPr="00C44437">
              <w:rPr>
                <w:color w:val="auto"/>
              </w:rPr>
              <w:t>Saugaus interneto naršymo įrangos palaikomos topologijos ir standartai:</w:t>
            </w:r>
          </w:p>
          <w:p w14:paraId="52C78146" w14:textId="31ECD094" w:rsidR="004E72C4" w:rsidRPr="00C44437" w:rsidRDefault="004E72C4" w:rsidP="006622DD">
            <w:pPr>
              <w:ind w:firstLine="0"/>
              <w:contextualSpacing/>
              <w:rPr>
                <w:color w:val="auto"/>
              </w:rPr>
            </w:pPr>
            <w:r w:rsidRPr="00C44437">
              <w:rPr>
                <w:color w:val="auto"/>
              </w:rPr>
              <w:t>Turi būti palaikomos šios įrangos diegimo topologijos:</w:t>
            </w:r>
          </w:p>
          <w:p w14:paraId="4AB74D25" w14:textId="3432E20C" w:rsidR="004E72C4" w:rsidRPr="00C44437" w:rsidRDefault="004E72C4" w:rsidP="00C44437">
            <w:pPr>
              <w:pStyle w:val="ListParagraph"/>
              <w:numPr>
                <w:ilvl w:val="0"/>
                <w:numId w:val="47"/>
              </w:numPr>
              <w:rPr>
                <w:rFonts w:ascii="Times New Roman" w:hAnsi="Times New Roman" w:cs="Times New Roman"/>
              </w:rPr>
            </w:pPr>
            <w:proofErr w:type="spellStart"/>
            <w:r w:rsidRPr="00C44437">
              <w:rPr>
                <w:rFonts w:ascii="Times New Roman" w:hAnsi="Times New Roman" w:cs="Times New Roman"/>
              </w:rPr>
              <w:t>tiesioginė</w:t>
            </w:r>
            <w:proofErr w:type="spellEnd"/>
            <w:r w:rsidRPr="00C44437">
              <w:rPr>
                <w:rFonts w:ascii="Times New Roman" w:hAnsi="Times New Roman" w:cs="Times New Roman"/>
              </w:rPr>
              <w:t xml:space="preserve"> (</w:t>
            </w:r>
            <w:proofErr w:type="spellStart"/>
            <w:r w:rsidRPr="00C44437">
              <w:rPr>
                <w:rFonts w:ascii="Times New Roman" w:hAnsi="Times New Roman" w:cs="Times New Roman"/>
                <w:i/>
              </w:rPr>
              <w:t>angl.</w:t>
            </w:r>
            <w:proofErr w:type="spellEnd"/>
            <w:r w:rsidRPr="00C44437">
              <w:rPr>
                <w:rFonts w:ascii="Times New Roman" w:hAnsi="Times New Roman" w:cs="Times New Roman"/>
                <w:i/>
              </w:rPr>
              <w:t xml:space="preserve"> Inline Proxy</w:t>
            </w:r>
            <w:proofErr w:type="gramStart"/>
            <w:r w:rsidRPr="00C44437">
              <w:rPr>
                <w:rFonts w:ascii="Times New Roman" w:hAnsi="Times New Roman" w:cs="Times New Roman"/>
              </w:rPr>
              <w:t>);</w:t>
            </w:r>
            <w:proofErr w:type="gramEnd"/>
          </w:p>
          <w:p w14:paraId="751761CD" w14:textId="5B1597EB" w:rsidR="004E72C4" w:rsidRPr="00C44437" w:rsidRDefault="004E72C4" w:rsidP="00C44437">
            <w:pPr>
              <w:pStyle w:val="ListParagraph"/>
              <w:numPr>
                <w:ilvl w:val="0"/>
                <w:numId w:val="47"/>
              </w:numPr>
              <w:rPr>
                <w:rFonts w:ascii="Times New Roman" w:hAnsi="Times New Roman" w:cs="Times New Roman"/>
              </w:rPr>
            </w:pPr>
            <w:proofErr w:type="spellStart"/>
            <w:r w:rsidRPr="00C44437">
              <w:rPr>
                <w:rFonts w:ascii="Times New Roman" w:hAnsi="Times New Roman" w:cs="Times New Roman"/>
              </w:rPr>
              <w:t>skaidri</w:t>
            </w:r>
            <w:proofErr w:type="spellEnd"/>
            <w:r w:rsidRPr="00C44437">
              <w:rPr>
                <w:rFonts w:ascii="Times New Roman" w:hAnsi="Times New Roman" w:cs="Times New Roman"/>
              </w:rPr>
              <w:t xml:space="preserve"> (</w:t>
            </w:r>
            <w:proofErr w:type="spellStart"/>
            <w:r w:rsidRPr="00C44437">
              <w:rPr>
                <w:rFonts w:ascii="Times New Roman" w:hAnsi="Times New Roman" w:cs="Times New Roman"/>
                <w:i/>
              </w:rPr>
              <w:t>angl.</w:t>
            </w:r>
            <w:proofErr w:type="spellEnd"/>
            <w:r w:rsidRPr="00C44437">
              <w:rPr>
                <w:rFonts w:ascii="Times New Roman" w:hAnsi="Times New Roman" w:cs="Times New Roman"/>
                <w:i/>
              </w:rPr>
              <w:t xml:space="preserve"> Transparent Proxy</w:t>
            </w:r>
            <w:proofErr w:type="gramStart"/>
            <w:r w:rsidRPr="00C44437">
              <w:rPr>
                <w:rFonts w:ascii="Times New Roman" w:hAnsi="Times New Roman" w:cs="Times New Roman"/>
              </w:rPr>
              <w:t>);</w:t>
            </w:r>
            <w:proofErr w:type="gramEnd"/>
          </w:p>
          <w:p w14:paraId="1D0FDBC1" w14:textId="6FB0992C" w:rsidR="004E72C4" w:rsidRPr="00C44437" w:rsidRDefault="004E72C4" w:rsidP="00C44437">
            <w:pPr>
              <w:pStyle w:val="ListParagraph"/>
              <w:numPr>
                <w:ilvl w:val="0"/>
                <w:numId w:val="47"/>
              </w:numPr>
              <w:rPr>
                <w:rFonts w:ascii="Times New Roman" w:hAnsi="Times New Roman" w:cs="Times New Roman"/>
              </w:rPr>
            </w:pPr>
            <w:proofErr w:type="spellStart"/>
            <w:r w:rsidRPr="00C44437">
              <w:rPr>
                <w:rFonts w:ascii="Times New Roman" w:hAnsi="Times New Roman" w:cs="Times New Roman"/>
              </w:rPr>
              <w:t>tiksli</w:t>
            </w:r>
            <w:proofErr w:type="spellEnd"/>
            <w:r w:rsidRPr="00C44437">
              <w:rPr>
                <w:rFonts w:ascii="Times New Roman" w:hAnsi="Times New Roman" w:cs="Times New Roman"/>
              </w:rPr>
              <w:t xml:space="preserve"> (</w:t>
            </w:r>
            <w:proofErr w:type="spellStart"/>
            <w:r w:rsidRPr="00C44437">
              <w:rPr>
                <w:rFonts w:ascii="Times New Roman" w:hAnsi="Times New Roman" w:cs="Times New Roman"/>
                <w:i/>
              </w:rPr>
              <w:t>angl.</w:t>
            </w:r>
            <w:proofErr w:type="spellEnd"/>
            <w:r w:rsidRPr="00C44437">
              <w:rPr>
                <w:rFonts w:ascii="Times New Roman" w:hAnsi="Times New Roman" w:cs="Times New Roman"/>
                <w:i/>
              </w:rPr>
              <w:t xml:space="preserve"> Explicit Proxy</w:t>
            </w:r>
            <w:proofErr w:type="gramStart"/>
            <w:r w:rsidRPr="00C44437">
              <w:rPr>
                <w:rFonts w:ascii="Times New Roman" w:hAnsi="Times New Roman" w:cs="Times New Roman"/>
              </w:rPr>
              <w:t>);</w:t>
            </w:r>
            <w:proofErr w:type="gramEnd"/>
          </w:p>
          <w:p w14:paraId="046E2C58" w14:textId="650A949B" w:rsidR="004E72C4" w:rsidRPr="00C44437" w:rsidRDefault="004E72C4" w:rsidP="00C44437">
            <w:pPr>
              <w:pStyle w:val="ListParagraph"/>
              <w:numPr>
                <w:ilvl w:val="0"/>
                <w:numId w:val="47"/>
              </w:numPr>
              <w:rPr>
                <w:rFonts w:ascii="Times New Roman" w:hAnsi="Times New Roman" w:cs="Times New Roman"/>
              </w:rPr>
            </w:pPr>
            <w:proofErr w:type="spellStart"/>
            <w:r w:rsidRPr="00C44437">
              <w:rPr>
                <w:rFonts w:ascii="Times New Roman" w:hAnsi="Times New Roman" w:cs="Times New Roman"/>
              </w:rPr>
              <w:t>nukreiptoji</w:t>
            </w:r>
            <w:proofErr w:type="spellEnd"/>
            <w:r w:rsidRPr="00C44437">
              <w:rPr>
                <w:rFonts w:ascii="Times New Roman" w:hAnsi="Times New Roman" w:cs="Times New Roman"/>
              </w:rPr>
              <w:t xml:space="preserve"> (</w:t>
            </w:r>
            <w:proofErr w:type="spellStart"/>
            <w:r w:rsidRPr="00C44437">
              <w:rPr>
                <w:rFonts w:ascii="Times New Roman" w:hAnsi="Times New Roman" w:cs="Times New Roman"/>
                <w:i/>
              </w:rPr>
              <w:t>angl.</w:t>
            </w:r>
            <w:proofErr w:type="spellEnd"/>
            <w:r w:rsidRPr="00C44437">
              <w:rPr>
                <w:rFonts w:ascii="Times New Roman" w:hAnsi="Times New Roman" w:cs="Times New Roman"/>
                <w:i/>
              </w:rPr>
              <w:t xml:space="preserve"> Routed Proxy</w:t>
            </w:r>
            <w:r w:rsidRPr="00C44437">
              <w:rPr>
                <w:rFonts w:ascii="Times New Roman" w:hAnsi="Times New Roman" w:cs="Times New Roman"/>
              </w:rPr>
              <w:t>).</w:t>
            </w:r>
          </w:p>
          <w:p w14:paraId="11A7EC69" w14:textId="61F3EC27" w:rsidR="004E72C4" w:rsidRPr="00C44437" w:rsidRDefault="004E72C4" w:rsidP="006622DD">
            <w:pPr>
              <w:ind w:firstLine="0"/>
              <w:contextualSpacing/>
              <w:rPr>
                <w:color w:val="auto"/>
              </w:rPr>
            </w:pPr>
            <w:r w:rsidRPr="00C44437">
              <w:rPr>
                <w:color w:val="auto"/>
              </w:rPr>
              <w:t>Turi palaikyti šiuos standartus arba lygiaverčius:</w:t>
            </w:r>
          </w:p>
          <w:p w14:paraId="32377B65" w14:textId="79AB0180" w:rsidR="004E72C4" w:rsidRPr="00C44437" w:rsidRDefault="004E72C4" w:rsidP="00C44437">
            <w:pPr>
              <w:pStyle w:val="ListParagraph"/>
              <w:numPr>
                <w:ilvl w:val="0"/>
                <w:numId w:val="47"/>
              </w:numPr>
              <w:rPr>
                <w:rFonts w:ascii="Times New Roman" w:hAnsi="Times New Roman" w:cs="Times New Roman"/>
              </w:rPr>
            </w:pPr>
            <w:r w:rsidRPr="00C44437">
              <w:rPr>
                <w:rFonts w:ascii="Times New Roman" w:hAnsi="Times New Roman" w:cs="Times New Roman"/>
              </w:rPr>
              <w:t>LACP (802.3ad</w:t>
            </w:r>
            <w:proofErr w:type="gramStart"/>
            <w:r w:rsidRPr="00C44437">
              <w:rPr>
                <w:rFonts w:ascii="Times New Roman" w:hAnsi="Times New Roman" w:cs="Times New Roman"/>
              </w:rPr>
              <w:t>);</w:t>
            </w:r>
            <w:proofErr w:type="gramEnd"/>
          </w:p>
          <w:p w14:paraId="1C32BE97" w14:textId="40E1FFEB" w:rsidR="004E72C4" w:rsidRPr="00C44437" w:rsidRDefault="004E72C4" w:rsidP="00C44437">
            <w:pPr>
              <w:pStyle w:val="ListParagraph"/>
              <w:numPr>
                <w:ilvl w:val="0"/>
                <w:numId w:val="47"/>
              </w:numPr>
              <w:rPr>
                <w:rFonts w:ascii="Times New Roman" w:hAnsi="Times New Roman" w:cs="Times New Roman"/>
              </w:rPr>
            </w:pPr>
            <w:r w:rsidRPr="00C44437">
              <w:rPr>
                <w:rFonts w:ascii="Times New Roman" w:hAnsi="Times New Roman" w:cs="Times New Roman"/>
              </w:rPr>
              <w:t>VLAN (802.1q).</w:t>
            </w:r>
          </w:p>
          <w:p w14:paraId="61C6735B" w14:textId="1CBE16F2" w:rsidR="004E72C4" w:rsidRPr="00C44437" w:rsidRDefault="004E72C4" w:rsidP="006622DD">
            <w:pPr>
              <w:ind w:firstLine="0"/>
              <w:contextualSpacing/>
              <w:rPr>
                <w:color w:val="auto"/>
              </w:rPr>
            </w:pPr>
            <w:r w:rsidRPr="00C44437">
              <w:rPr>
                <w:color w:val="auto"/>
              </w:rPr>
              <w:lastRenderedPageBreak/>
              <w:t>Turi būti funkcionalumas, leidžiantis saugumo politikoje nurodyti kontrolės tipą (</w:t>
            </w:r>
            <w:r w:rsidRPr="00C44437">
              <w:rPr>
                <w:i/>
                <w:color w:val="auto"/>
              </w:rPr>
              <w:t xml:space="preserve">angl. </w:t>
            </w:r>
            <w:proofErr w:type="spellStart"/>
            <w:r w:rsidRPr="00C44437">
              <w:rPr>
                <w:i/>
                <w:color w:val="auto"/>
              </w:rPr>
              <w:t>Explicit</w:t>
            </w:r>
            <w:proofErr w:type="spellEnd"/>
            <w:r w:rsidRPr="00C44437">
              <w:rPr>
                <w:i/>
                <w:color w:val="auto"/>
              </w:rPr>
              <w:t xml:space="preserve"> </w:t>
            </w:r>
            <w:proofErr w:type="spellStart"/>
            <w:r w:rsidRPr="00C44437">
              <w:rPr>
                <w:i/>
                <w:color w:val="auto"/>
              </w:rPr>
              <w:t>or</w:t>
            </w:r>
            <w:proofErr w:type="spellEnd"/>
            <w:r w:rsidRPr="00C44437">
              <w:rPr>
                <w:i/>
                <w:color w:val="auto"/>
              </w:rPr>
              <w:t xml:space="preserve"> </w:t>
            </w:r>
            <w:proofErr w:type="spellStart"/>
            <w:r w:rsidRPr="00C44437">
              <w:rPr>
                <w:i/>
                <w:color w:val="auto"/>
              </w:rPr>
              <w:t>Transparent</w:t>
            </w:r>
            <w:proofErr w:type="spellEnd"/>
            <w:r w:rsidRPr="00C44437">
              <w:rPr>
                <w:color w:val="auto"/>
              </w:rPr>
              <w:t>).</w:t>
            </w:r>
          </w:p>
          <w:p w14:paraId="5104EFD5" w14:textId="66DE42CE" w:rsidR="004E72C4" w:rsidRPr="00824FCD" w:rsidRDefault="004E72C4" w:rsidP="006622DD">
            <w:pPr>
              <w:ind w:firstLine="0"/>
              <w:contextualSpacing/>
              <w:rPr>
                <w:color w:val="auto"/>
              </w:rPr>
            </w:pPr>
            <w:r w:rsidRPr="00C44437">
              <w:rPr>
                <w:color w:val="auto"/>
              </w:rPr>
              <w:t>Turi būti funkcionalumas, leidžiantis kurti šaltinio objektus pagal IP adresus, IP adresų grupes, DNS vardus, naudotojo vardą, naudotojo grupę</w:t>
            </w:r>
            <w:r w:rsidRPr="00824FCD">
              <w:rPr>
                <w:color w:val="auto"/>
              </w:rPr>
              <w:t>.</w:t>
            </w:r>
          </w:p>
        </w:tc>
        <w:tc>
          <w:tcPr>
            <w:tcW w:w="1816" w:type="pct"/>
          </w:tcPr>
          <w:p w14:paraId="438416F4" w14:textId="77777777" w:rsidR="004E72C4" w:rsidRPr="00C44437" w:rsidRDefault="004E72C4" w:rsidP="006622DD">
            <w:pPr>
              <w:ind w:firstLine="0"/>
              <w:contextualSpacing/>
              <w:rPr>
                <w:color w:val="auto"/>
              </w:rPr>
            </w:pPr>
          </w:p>
        </w:tc>
      </w:tr>
      <w:tr w:rsidR="004E72C4" w:rsidRPr="00824FCD" w14:paraId="119DF608" w14:textId="55FB3F33" w:rsidTr="00B44597">
        <w:trPr>
          <w:trHeight w:val="231"/>
        </w:trPr>
        <w:tc>
          <w:tcPr>
            <w:tcW w:w="217" w:type="pct"/>
            <w:shd w:val="clear" w:color="auto" w:fill="auto"/>
            <w:noWrap/>
          </w:tcPr>
          <w:p w14:paraId="4B0F5BD2" w14:textId="795FCBC5" w:rsidR="004E72C4" w:rsidRPr="00824FCD" w:rsidRDefault="004E72C4" w:rsidP="006622DD">
            <w:pPr>
              <w:ind w:firstLine="0"/>
              <w:rPr>
                <w:bCs/>
                <w:color w:val="auto"/>
              </w:rPr>
            </w:pPr>
            <w:r w:rsidRPr="00824FCD">
              <w:rPr>
                <w:bCs/>
                <w:color w:val="auto"/>
              </w:rPr>
              <w:t>2.17.</w:t>
            </w:r>
          </w:p>
        </w:tc>
        <w:tc>
          <w:tcPr>
            <w:tcW w:w="2967" w:type="pct"/>
            <w:vAlign w:val="center"/>
          </w:tcPr>
          <w:p w14:paraId="541BA5FF" w14:textId="77777777" w:rsidR="004E72C4" w:rsidRPr="00824FCD" w:rsidRDefault="004E72C4" w:rsidP="006622DD">
            <w:pPr>
              <w:ind w:firstLine="0"/>
              <w:contextualSpacing/>
              <w:rPr>
                <w:color w:val="auto"/>
              </w:rPr>
            </w:pPr>
            <w:r w:rsidRPr="00824FCD">
              <w:rPr>
                <w:color w:val="auto"/>
              </w:rPr>
              <w:t>Saugaus interneto naršymo įrangos palaikomi papildomi funkcionalumai:</w:t>
            </w:r>
          </w:p>
          <w:p w14:paraId="43BC1B8D" w14:textId="713DDA2D" w:rsidR="004E72C4" w:rsidRPr="00824FCD" w:rsidRDefault="004E72C4" w:rsidP="006622DD">
            <w:pPr>
              <w:ind w:firstLine="0"/>
              <w:contextualSpacing/>
              <w:rPr>
                <w:color w:val="auto"/>
              </w:rPr>
            </w:pPr>
            <w:r>
              <w:rPr>
                <w:color w:val="auto"/>
              </w:rPr>
              <w:t>Į</w:t>
            </w:r>
            <w:r w:rsidRPr="00824FCD">
              <w:rPr>
                <w:color w:val="auto"/>
              </w:rPr>
              <w:t>renginys turi palaikyti papildomus funkcionalumus:</w:t>
            </w:r>
          </w:p>
          <w:p w14:paraId="56307FFC" w14:textId="6CE7DFFD" w:rsidR="004E72C4" w:rsidRPr="00C44437" w:rsidRDefault="004E72C4" w:rsidP="00C44437">
            <w:pPr>
              <w:pStyle w:val="ListParagraph"/>
              <w:numPr>
                <w:ilvl w:val="0"/>
                <w:numId w:val="47"/>
              </w:numPr>
            </w:pPr>
            <w:proofErr w:type="spellStart"/>
            <w:r w:rsidRPr="00C44437">
              <w:rPr>
                <w:rFonts w:ascii="Times New Roman" w:hAnsi="Times New Roman" w:cs="Times New Roman"/>
              </w:rPr>
              <w:t>antivirusinę</w:t>
            </w:r>
            <w:proofErr w:type="spellEnd"/>
            <w:r w:rsidRPr="00C44437">
              <w:rPr>
                <w:rFonts w:ascii="Times New Roman" w:hAnsi="Times New Roman" w:cs="Times New Roman"/>
              </w:rPr>
              <w:t xml:space="preserve"> (</w:t>
            </w:r>
            <w:proofErr w:type="spellStart"/>
            <w:r w:rsidRPr="00C44437">
              <w:rPr>
                <w:rFonts w:ascii="Times New Roman" w:hAnsi="Times New Roman" w:cs="Times New Roman"/>
                <w:i/>
              </w:rPr>
              <w:t>angl.</w:t>
            </w:r>
            <w:proofErr w:type="spellEnd"/>
            <w:r w:rsidRPr="00C44437">
              <w:rPr>
                <w:rFonts w:ascii="Times New Roman" w:hAnsi="Times New Roman" w:cs="Times New Roman"/>
                <w:i/>
              </w:rPr>
              <w:t xml:space="preserve"> Antivirus, AV</w:t>
            </w:r>
            <w:r w:rsidRPr="00C44437">
              <w:rPr>
                <w:rFonts w:ascii="Times New Roman" w:hAnsi="Times New Roman" w:cs="Times New Roman"/>
              </w:rPr>
              <w:t xml:space="preserve">) </w:t>
            </w:r>
            <w:proofErr w:type="spellStart"/>
            <w:r w:rsidRPr="00C44437">
              <w:rPr>
                <w:rFonts w:ascii="Times New Roman" w:hAnsi="Times New Roman" w:cs="Times New Roman"/>
              </w:rPr>
              <w:t>i</w:t>
            </w:r>
            <w:r w:rsidRPr="00B64521">
              <w:rPr>
                <w:rFonts w:ascii="Times New Roman" w:hAnsi="Times New Roman" w:cs="Times New Roman"/>
              </w:rPr>
              <w:t>nterneto</w:t>
            </w:r>
            <w:proofErr w:type="spellEnd"/>
            <w:r w:rsidRPr="00B64521">
              <w:rPr>
                <w:rFonts w:ascii="Times New Roman" w:hAnsi="Times New Roman" w:cs="Times New Roman"/>
              </w:rPr>
              <w:t xml:space="preserve"> </w:t>
            </w:r>
            <w:proofErr w:type="spellStart"/>
            <w:r w:rsidRPr="00B64521">
              <w:rPr>
                <w:rFonts w:ascii="Times New Roman" w:hAnsi="Times New Roman" w:cs="Times New Roman"/>
              </w:rPr>
              <w:t>srauto</w:t>
            </w:r>
            <w:proofErr w:type="spellEnd"/>
            <w:r w:rsidRPr="00B64521">
              <w:rPr>
                <w:rFonts w:ascii="Times New Roman" w:hAnsi="Times New Roman" w:cs="Times New Roman"/>
              </w:rPr>
              <w:t xml:space="preserve"> </w:t>
            </w:r>
            <w:proofErr w:type="spellStart"/>
            <w:proofErr w:type="gramStart"/>
            <w:r w:rsidRPr="00B64521">
              <w:rPr>
                <w:rFonts w:ascii="Times New Roman" w:hAnsi="Times New Roman" w:cs="Times New Roman"/>
              </w:rPr>
              <w:t>patikrą</w:t>
            </w:r>
            <w:proofErr w:type="spellEnd"/>
            <w:r w:rsidRPr="00B64521">
              <w:rPr>
                <w:rFonts w:ascii="Times New Roman" w:hAnsi="Times New Roman" w:cs="Times New Roman"/>
              </w:rPr>
              <w:t>;</w:t>
            </w:r>
            <w:proofErr w:type="gramEnd"/>
          </w:p>
          <w:p w14:paraId="2279C9FD" w14:textId="694E05B5" w:rsidR="004E72C4" w:rsidRPr="00C44437" w:rsidRDefault="004E72C4" w:rsidP="00C44437">
            <w:pPr>
              <w:pStyle w:val="ListParagraph"/>
              <w:numPr>
                <w:ilvl w:val="0"/>
                <w:numId w:val="47"/>
              </w:numPr>
            </w:pPr>
            <w:proofErr w:type="spellStart"/>
            <w:r w:rsidRPr="00C44437">
              <w:rPr>
                <w:rFonts w:ascii="Times New Roman" w:hAnsi="Times New Roman" w:cs="Times New Roman"/>
              </w:rPr>
              <w:t>turi</w:t>
            </w:r>
            <w:proofErr w:type="spellEnd"/>
            <w:r w:rsidRPr="00C44437">
              <w:rPr>
                <w:rFonts w:ascii="Times New Roman" w:hAnsi="Times New Roman" w:cs="Times New Roman"/>
              </w:rPr>
              <w:t xml:space="preserve"> </w:t>
            </w:r>
            <w:proofErr w:type="spellStart"/>
            <w:r w:rsidRPr="00C44437">
              <w:rPr>
                <w:rFonts w:ascii="Times New Roman" w:hAnsi="Times New Roman" w:cs="Times New Roman"/>
              </w:rPr>
              <w:t>būti</w:t>
            </w:r>
            <w:proofErr w:type="spellEnd"/>
            <w:r w:rsidRPr="00C44437">
              <w:rPr>
                <w:rFonts w:ascii="Times New Roman" w:hAnsi="Times New Roman" w:cs="Times New Roman"/>
              </w:rPr>
              <w:t xml:space="preserve"> </w:t>
            </w:r>
            <w:proofErr w:type="spellStart"/>
            <w:r w:rsidRPr="00C44437">
              <w:rPr>
                <w:rFonts w:ascii="Times New Roman" w:hAnsi="Times New Roman" w:cs="Times New Roman"/>
              </w:rPr>
              <w:t>funkcionalumas</w:t>
            </w:r>
            <w:proofErr w:type="spellEnd"/>
            <w:r w:rsidRPr="00C44437">
              <w:rPr>
                <w:rFonts w:ascii="Times New Roman" w:hAnsi="Times New Roman" w:cs="Times New Roman"/>
              </w:rPr>
              <w:t xml:space="preserve">, </w:t>
            </w:r>
            <w:proofErr w:type="spellStart"/>
            <w:r w:rsidRPr="00C44437">
              <w:rPr>
                <w:rFonts w:ascii="Times New Roman" w:hAnsi="Times New Roman" w:cs="Times New Roman"/>
              </w:rPr>
              <w:t>užtikrinantis</w:t>
            </w:r>
            <w:proofErr w:type="spellEnd"/>
            <w:r w:rsidRPr="00C44437">
              <w:rPr>
                <w:rFonts w:ascii="Times New Roman" w:hAnsi="Times New Roman" w:cs="Times New Roman"/>
              </w:rPr>
              <w:t xml:space="preserve"> </w:t>
            </w:r>
            <w:proofErr w:type="spellStart"/>
            <w:r w:rsidRPr="00C44437">
              <w:rPr>
                <w:rFonts w:ascii="Times New Roman" w:hAnsi="Times New Roman" w:cs="Times New Roman"/>
              </w:rPr>
              <w:t>galimybę</w:t>
            </w:r>
            <w:proofErr w:type="spellEnd"/>
            <w:r w:rsidRPr="00C44437">
              <w:rPr>
                <w:rFonts w:ascii="Times New Roman" w:hAnsi="Times New Roman" w:cs="Times New Roman"/>
              </w:rPr>
              <w:t xml:space="preserve"> </w:t>
            </w:r>
            <w:proofErr w:type="spellStart"/>
            <w:r w:rsidRPr="00C44437">
              <w:rPr>
                <w:rFonts w:ascii="Times New Roman" w:hAnsi="Times New Roman" w:cs="Times New Roman"/>
              </w:rPr>
              <w:t>išimti</w:t>
            </w:r>
            <w:proofErr w:type="spellEnd"/>
            <w:r w:rsidRPr="00C44437">
              <w:rPr>
                <w:rFonts w:ascii="Times New Roman" w:hAnsi="Times New Roman" w:cs="Times New Roman"/>
              </w:rPr>
              <w:t xml:space="preserve"> </w:t>
            </w:r>
            <w:proofErr w:type="spellStart"/>
            <w:r w:rsidRPr="00C44437">
              <w:rPr>
                <w:rFonts w:ascii="Times New Roman" w:hAnsi="Times New Roman" w:cs="Times New Roman"/>
              </w:rPr>
              <w:t>aktyvų</w:t>
            </w:r>
            <w:proofErr w:type="spellEnd"/>
            <w:r w:rsidRPr="00C44437">
              <w:rPr>
                <w:rFonts w:ascii="Times New Roman" w:hAnsi="Times New Roman" w:cs="Times New Roman"/>
              </w:rPr>
              <w:t xml:space="preserve"> </w:t>
            </w:r>
            <w:proofErr w:type="spellStart"/>
            <w:r w:rsidRPr="00C44437">
              <w:rPr>
                <w:rFonts w:ascii="Times New Roman" w:hAnsi="Times New Roman" w:cs="Times New Roman"/>
              </w:rPr>
              <w:t>kodą</w:t>
            </w:r>
            <w:proofErr w:type="spellEnd"/>
            <w:r w:rsidRPr="00C44437">
              <w:rPr>
                <w:rFonts w:ascii="Times New Roman" w:hAnsi="Times New Roman" w:cs="Times New Roman"/>
              </w:rPr>
              <w:t xml:space="preserve"> </w:t>
            </w:r>
            <w:proofErr w:type="spellStart"/>
            <w:r w:rsidRPr="00C44437">
              <w:rPr>
                <w:rFonts w:ascii="Times New Roman" w:hAnsi="Times New Roman" w:cs="Times New Roman"/>
              </w:rPr>
              <w:t>iš</w:t>
            </w:r>
            <w:proofErr w:type="spellEnd"/>
            <w:r w:rsidRPr="00C44437">
              <w:rPr>
                <w:rFonts w:ascii="Times New Roman" w:hAnsi="Times New Roman" w:cs="Times New Roman"/>
              </w:rPr>
              <w:t xml:space="preserve"> Office </w:t>
            </w:r>
            <w:proofErr w:type="spellStart"/>
            <w:r w:rsidRPr="00C44437">
              <w:rPr>
                <w:rFonts w:ascii="Times New Roman" w:hAnsi="Times New Roman" w:cs="Times New Roman"/>
              </w:rPr>
              <w:t>ir</w:t>
            </w:r>
            <w:proofErr w:type="spellEnd"/>
            <w:r w:rsidRPr="00C44437">
              <w:rPr>
                <w:rFonts w:ascii="Times New Roman" w:hAnsi="Times New Roman" w:cs="Times New Roman"/>
              </w:rPr>
              <w:t xml:space="preserve"> PDF </w:t>
            </w:r>
            <w:proofErr w:type="spellStart"/>
            <w:r w:rsidRPr="00C44437">
              <w:rPr>
                <w:rFonts w:ascii="Times New Roman" w:hAnsi="Times New Roman" w:cs="Times New Roman"/>
              </w:rPr>
              <w:t>tipo</w:t>
            </w:r>
            <w:proofErr w:type="spellEnd"/>
            <w:r w:rsidRPr="00C44437">
              <w:rPr>
                <w:rFonts w:ascii="Times New Roman" w:hAnsi="Times New Roman" w:cs="Times New Roman"/>
              </w:rPr>
              <w:t xml:space="preserve"> </w:t>
            </w:r>
            <w:proofErr w:type="spellStart"/>
            <w:proofErr w:type="gramStart"/>
            <w:r w:rsidRPr="00C44437">
              <w:rPr>
                <w:rFonts w:ascii="Times New Roman" w:hAnsi="Times New Roman" w:cs="Times New Roman"/>
              </w:rPr>
              <w:t>dokumentų</w:t>
            </w:r>
            <w:proofErr w:type="spellEnd"/>
            <w:r>
              <w:rPr>
                <w:rFonts w:ascii="Times New Roman" w:hAnsi="Times New Roman" w:cs="Times New Roman"/>
              </w:rPr>
              <w:t>;</w:t>
            </w:r>
            <w:proofErr w:type="gramEnd"/>
          </w:p>
          <w:p w14:paraId="754B998B" w14:textId="4D8D56A5" w:rsidR="004E72C4" w:rsidRPr="00C44437" w:rsidRDefault="004E72C4" w:rsidP="00C44437">
            <w:pPr>
              <w:pStyle w:val="ListParagraph"/>
              <w:numPr>
                <w:ilvl w:val="0"/>
                <w:numId w:val="47"/>
              </w:numPr>
            </w:pPr>
            <w:proofErr w:type="spellStart"/>
            <w:r w:rsidRPr="00C44437">
              <w:rPr>
                <w:rFonts w:ascii="Times New Roman" w:hAnsi="Times New Roman" w:cs="Times New Roman"/>
              </w:rPr>
              <w:t>įsibrovimo</w:t>
            </w:r>
            <w:proofErr w:type="spellEnd"/>
            <w:r w:rsidRPr="00C44437">
              <w:rPr>
                <w:rFonts w:ascii="Times New Roman" w:hAnsi="Times New Roman" w:cs="Times New Roman"/>
              </w:rPr>
              <w:t xml:space="preserve"> </w:t>
            </w:r>
            <w:proofErr w:type="spellStart"/>
            <w:r w:rsidRPr="00C44437">
              <w:rPr>
                <w:rFonts w:ascii="Times New Roman" w:hAnsi="Times New Roman" w:cs="Times New Roman"/>
              </w:rPr>
              <w:t>prevencijos</w:t>
            </w:r>
            <w:proofErr w:type="spellEnd"/>
            <w:r w:rsidRPr="00C44437">
              <w:rPr>
                <w:rFonts w:ascii="Times New Roman" w:hAnsi="Times New Roman" w:cs="Times New Roman"/>
              </w:rPr>
              <w:t xml:space="preserve"> </w:t>
            </w:r>
            <w:proofErr w:type="spellStart"/>
            <w:r w:rsidRPr="00C44437">
              <w:rPr>
                <w:rFonts w:ascii="Times New Roman" w:hAnsi="Times New Roman" w:cs="Times New Roman"/>
              </w:rPr>
              <w:t>sistemą</w:t>
            </w:r>
            <w:proofErr w:type="spellEnd"/>
            <w:r w:rsidRPr="00C44437">
              <w:rPr>
                <w:rFonts w:ascii="Times New Roman" w:hAnsi="Times New Roman" w:cs="Times New Roman"/>
              </w:rPr>
              <w:t xml:space="preserve"> (</w:t>
            </w:r>
            <w:proofErr w:type="spellStart"/>
            <w:r w:rsidRPr="00C44437">
              <w:rPr>
                <w:rFonts w:ascii="Times New Roman" w:hAnsi="Times New Roman" w:cs="Times New Roman"/>
                <w:i/>
              </w:rPr>
              <w:t>angl.</w:t>
            </w:r>
            <w:proofErr w:type="spellEnd"/>
            <w:r w:rsidRPr="00C44437">
              <w:rPr>
                <w:rFonts w:ascii="Times New Roman" w:hAnsi="Times New Roman" w:cs="Times New Roman"/>
                <w:i/>
              </w:rPr>
              <w:t xml:space="preserve"> Intrusion Prevention System</w:t>
            </w:r>
            <w:proofErr w:type="gramStart"/>
            <w:r w:rsidRPr="00C44437">
              <w:rPr>
                <w:rFonts w:ascii="Times New Roman" w:hAnsi="Times New Roman" w:cs="Times New Roman"/>
              </w:rPr>
              <w:t>);</w:t>
            </w:r>
            <w:proofErr w:type="gramEnd"/>
          </w:p>
          <w:p w14:paraId="3B88FEA6" w14:textId="5461A014" w:rsidR="004E72C4" w:rsidRPr="00111A94" w:rsidRDefault="004E72C4" w:rsidP="00C44437">
            <w:pPr>
              <w:pStyle w:val="ListParagraph"/>
              <w:numPr>
                <w:ilvl w:val="0"/>
                <w:numId w:val="47"/>
              </w:numPr>
            </w:pPr>
            <w:proofErr w:type="spellStart"/>
            <w:r w:rsidRPr="00C44437">
              <w:rPr>
                <w:rFonts w:ascii="Times New Roman" w:hAnsi="Times New Roman" w:cs="Times New Roman"/>
              </w:rPr>
              <w:t>apsaugos</w:t>
            </w:r>
            <w:proofErr w:type="spellEnd"/>
            <w:r w:rsidRPr="00C44437">
              <w:rPr>
                <w:rFonts w:ascii="Times New Roman" w:hAnsi="Times New Roman" w:cs="Times New Roman"/>
              </w:rPr>
              <w:t xml:space="preserve"> </w:t>
            </w:r>
            <w:proofErr w:type="spellStart"/>
            <w:r w:rsidRPr="00C44437">
              <w:rPr>
                <w:rFonts w:ascii="Times New Roman" w:hAnsi="Times New Roman" w:cs="Times New Roman"/>
              </w:rPr>
              <w:t>nuo</w:t>
            </w:r>
            <w:proofErr w:type="spellEnd"/>
            <w:r w:rsidRPr="00C44437">
              <w:rPr>
                <w:rFonts w:ascii="Times New Roman" w:hAnsi="Times New Roman" w:cs="Times New Roman"/>
              </w:rPr>
              <w:t xml:space="preserve"> </w:t>
            </w:r>
            <w:proofErr w:type="spellStart"/>
            <w:r w:rsidRPr="00C44437">
              <w:rPr>
                <w:rFonts w:ascii="Times New Roman" w:hAnsi="Times New Roman" w:cs="Times New Roman"/>
              </w:rPr>
              <w:t>duomenų</w:t>
            </w:r>
            <w:proofErr w:type="spellEnd"/>
            <w:r w:rsidRPr="00C44437">
              <w:rPr>
                <w:rFonts w:ascii="Times New Roman" w:hAnsi="Times New Roman" w:cs="Times New Roman"/>
              </w:rPr>
              <w:t xml:space="preserve"> </w:t>
            </w:r>
            <w:proofErr w:type="spellStart"/>
            <w:r w:rsidRPr="00C44437">
              <w:rPr>
                <w:rFonts w:ascii="Times New Roman" w:hAnsi="Times New Roman" w:cs="Times New Roman"/>
              </w:rPr>
              <w:t>praradimo</w:t>
            </w:r>
            <w:proofErr w:type="spellEnd"/>
            <w:r w:rsidRPr="00C44437">
              <w:rPr>
                <w:rFonts w:ascii="Times New Roman" w:hAnsi="Times New Roman" w:cs="Times New Roman"/>
              </w:rPr>
              <w:t xml:space="preserve"> </w:t>
            </w:r>
            <w:proofErr w:type="spellStart"/>
            <w:r w:rsidRPr="00C44437">
              <w:rPr>
                <w:rFonts w:ascii="Times New Roman" w:hAnsi="Times New Roman" w:cs="Times New Roman"/>
              </w:rPr>
              <w:t>sistemą</w:t>
            </w:r>
            <w:proofErr w:type="spellEnd"/>
            <w:r w:rsidRPr="00C44437">
              <w:rPr>
                <w:rFonts w:ascii="Times New Roman" w:hAnsi="Times New Roman" w:cs="Times New Roman"/>
              </w:rPr>
              <w:t xml:space="preserve"> (</w:t>
            </w:r>
            <w:proofErr w:type="spellStart"/>
            <w:r w:rsidRPr="00C44437">
              <w:rPr>
                <w:rFonts w:ascii="Times New Roman" w:hAnsi="Times New Roman" w:cs="Times New Roman"/>
                <w:i/>
              </w:rPr>
              <w:t>angl.</w:t>
            </w:r>
            <w:proofErr w:type="spellEnd"/>
            <w:r w:rsidRPr="00C44437">
              <w:rPr>
                <w:rFonts w:ascii="Times New Roman" w:hAnsi="Times New Roman" w:cs="Times New Roman"/>
                <w:i/>
              </w:rPr>
              <w:t xml:space="preserve"> Data Loss Prevention, DLP</w:t>
            </w:r>
            <w:r w:rsidRPr="00C44437">
              <w:rPr>
                <w:rFonts w:ascii="Times New Roman" w:hAnsi="Times New Roman" w:cs="Times New Roman"/>
              </w:rPr>
              <w:t>).</w:t>
            </w:r>
          </w:p>
        </w:tc>
        <w:tc>
          <w:tcPr>
            <w:tcW w:w="1816" w:type="pct"/>
          </w:tcPr>
          <w:p w14:paraId="22B467BD" w14:textId="77777777" w:rsidR="004E72C4" w:rsidRPr="00824FCD" w:rsidRDefault="004E72C4" w:rsidP="006622DD">
            <w:pPr>
              <w:ind w:firstLine="0"/>
              <w:contextualSpacing/>
              <w:rPr>
                <w:color w:val="auto"/>
              </w:rPr>
            </w:pPr>
          </w:p>
        </w:tc>
      </w:tr>
      <w:tr w:rsidR="004E72C4" w:rsidRPr="00824FCD" w14:paraId="6860FDDF" w14:textId="309533D3" w:rsidTr="00B44597">
        <w:trPr>
          <w:trHeight w:val="231"/>
        </w:trPr>
        <w:tc>
          <w:tcPr>
            <w:tcW w:w="217" w:type="pct"/>
            <w:shd w:val="clear" w:color="auto" w:fill="auto"/>
            <w:noWrap/>
          </w:tcPr>
          <w:p w14:paraId="0177FE3C" w14:textId="073A978A" w:rsidR="004E72C4" w:rsidRPr="00824FCD" w:rsidRDefault="004E72C4" w:rsidP="006622DD">
            <w:pPr>
              <w:ind w:firstLine="0"/>
              <w:rPr>
                <w:bCs/>
                <w:color w:val="auto"/>
              </w:rPr>
            </w:pPr>
            <w:r w:rsidRPr="00824FCD">
              <w:rPr>
                <w:bCs/>
                <w:color w:val="auto"/>
              </w:rPr>
              <w:t>2.18.</w:t>
            </w:r>
          </w:p>
        </w:tc>
        <w:tc>
          <w:tcPr>
            <w:tcW w:w="2967" w:type="pct"/>
            <w:vAlign w:val="center"/>
          </w:tcPr>
          <w:p w14:paraId="6B459B3A" w14:textId="7B35EA40" w:rsidR="004E72C4" w:rsidRPr="00824FCD" w:rsidRDefault="004E72C4" w:rsidP="006622DD">
            <w:pPr>
              <w:ind w:firstLine="0"/>
              <w:contextualSpacing/>
              <w:rPr>
                <w:color w:val="auto"/>
              </w:rPr>
            </w:pPr>
            <w:r w:rsidRPr="00824FCD">
              <w:rPr>
                <w:color w:val="auto"/>
              </w:rPr>
              <w:t>Turi turėti grafinio turinio analizės mechanizmą, kuris gali identifikuoti nekorektišką turinį (</w:t>
            </w:r>
            <w:proofErr w:type="spellStart"/>
            <w:r w:rsidRPr="00824FCD">
              <w:rPr>
                <w:color w:val="auto"/>
              </w:rPr>
              <w:t>pvz</w:t>
            </w:r>
            <w:proofErr w:type="spellEnd"/>
            <w:r w:rsidRPr="00824FCD">
              <w:rPr>
                <w:color w:val="auto"/>
              </w:rPr>
              <w:t>, pornografija, smurtą) sekančiuose failo tipuose: BMP, JPEG, PNG, TIFF</w:t>
            </w:r>
            <w:r>
              <w:rPr>
                <w:color w:val="auto"/>
              </w:rPr>
              <w:t xml:space="preserve"> arba lygiaverčiuose</w:t>
            </w:r>
            <w:r w:rsidRPr="00824FCD">
              <w:rPr>
                <w:color w:val="auto"/>
              </w:rPr>
              <w:t>. Identifikacijai naudojant dirbtinį intelektą realiu laiku.</w:t>
            </w:r>
          </w:p>
        </w:tc>
        <w:tc>
          <w:tcPr>
            <w:tcW w:w="1816" w:type="pct"/>
          </w:tcPr>
          <w:p w14:paraId="66F1E08B" w14:textId="77777777" w:rsidR="004E72C4" w:rsidRPr="00824FCD" w:rsidRDefault="004E72C4" w:rsidP="006622DD">
            <w:pPr>
              <w:ind w:firstLine="0"/>
              <w:contextualSpacing/>
              <w:rPr>
                <w:color w:val="auto"/>
              </w:rPr>
            </w:pPr>
          </w:p>
        </w:tc>
      </w:tr>
      <w:tr w:rsidR="004E72C4" w:rsidRPr="00824FCD" w14:paraId="72F7B46F" w14:textId="133E4552" w:rsidTr="00B44597">
        <w:trPr>
          <w:trHeight w:val="231"/>
        </w:trPr>
        <w:tc>
          <w:tcPr>
            <w:tcW w:w="217" w:type="pct"/>
            <w:shd w:val="clear" w:color="auto" w:fill="auto"/>
            <w:noWrap/>
          </w:tcPr>
          <w:p w14:paraId="6E84E094" w14:textId="1FC00E01" w:rsidR="004E72C4" w:rsidRPr="00824FCD" w:rsidRDefault="004E72C4" w:rsidP="006622DD">
            <w:pPr>
              <w:ind w:firstLine="0"/>
              <w:rPr>
                <w:bCs/>
                <w:color w:val="auto"/>
              </w:rPr>
            </w:pPr>
            <w:r w:rsidRPr="00824FCD">
              <w:rPr>
                <w:bCs/>
                <w:color w:val="auto"/>
              </w:rPr>
              <w:t>2.19.</w:t>
            </w:r>
          </w:p>
        </w:tc>
        <w:tc>
          <w:tcPr>
            <w:tcW w:w="2967" w:type="pct"/>
            <w:vAlign w:val="center"/>
          </w:tcPr>
          <w:p w14:paraId="1187AD04" w14:textId="77777777" w:rsidR="004E72C4" w:rsidRPr="00824FCD" w:rsidRDefault="004E72C4" w:rsidP="006622DD">
            <w:pPr>
              <w:ind w:firstLine="0"/>
              <w:contextualSpacing/>
              <w:rPr>
                <w:color w:val="auto"/>
              </w:rPr>
            </w:pPr>
            <w:r w:rsidRPr="00824FCD">
              <w:rPr>
                <w:color w:val="auto"/>
              </w:rPr>
              <w:t>Saugaus interneto naršymo įrangos aukšto patikimumo funkcionalumas:</w:t>
            </w:r>
          </w:p>
          <w:p w14:paraId="1D052748" w14:textId="1EB1D82C" w:rsidR="004E72C4" w:rsidRPr="00824FCD" w:rsidRDefault="004E72C4" w:rsidP="006622DD">
            <w:pPr>
              <w:ind w:firstLine="0"/>
              <w:contextualSpacing/>
              <w:rPr>
                <w:color w:val="auto"/>
              </w:rPr>
            </w:pPr>
            <w:r w:rsidRPr="00824FCD">
              <w:rPr>
                <w:color w:val="auto"/>
              </w:rPr>
              <w:t>aukšto patikimumo (</w:t>
            </w:r>
            <w:r w:rsidRPr="00824FCD">
              <w:rPr>
                <w:i/>
                <w:color w:val="auto"/>
              </w:rPr>
              <w:t xml:space="preserve">angl. </w:t>
            </w:r>
            <w:proofErr w:type="spellStart"/>
            <w:r w:rsidRPr="00824FCD">
              <w:rPr>
                <w:i/>
                <w:color w:val="auto"/>
              </w:rPr>
              <w:t>High</w:t>
            </w:r>
            <w:proofErr w:type="spellEnd"/>
            <w:r w:rsidRPr="00824FCD">
              <w:rPr>
                <w:i/>
                <w:color w:val="auto"/>
              </w:rPr>
              <w:t xml:space="preserve"> </w:t>
            </w:r>
            <w:proofErr w:type="spellStart"/>
            <w:r w:rsidRPr="00824FCD">
              <w:rPr>
                <w:i/>
                <w:color w:val="auto"/>
              </w:rPr>
              <w:t>Availablity</w:t>
            </w:r>
            <w:proofErr w:type="spellEnd"/>
            <w:r w:rsidRPr="00824FCD">
              <w:rPr>
                <w:i/>
                <w:color w:val="auto"/>
              </w:rPr>
              <w:t>, HA</w:t>
            </w:r>
            <w:r w:rsidRPr="00824FCD">
              <w:rPr>
                <w:color w:val="auto"/>
              </w:rPr>
              <w:t>) funkcionalumas turi galimybę dirbti Aktyvus/Pasyvus (</w:t>
            </w:r>
            <w:r w:rsidRPr="00824FCD">
              <w:rPr>
                <w:i/>
                <w:color w:val="auto"/>
              </w:rPr>
              <w:t xml:space="preserve">angl. </w:t>
            </w:r>
            <w:proofErr w:type="spellStart"/>
            <w:r w:rsidRPr="00824FCD">
              <w:rPr>
                <w:i/>
                <w:color w:val="auto"/>
              </w:rPr>
              <w:t>Active</w:t>
            </w:r>
            <w:proofErr w:type="spellEnd"/>
            <w:r w:rsidRPr="00824FCD">
              <w:rPr>
                <w:i/>
                <w:color w:val="auto"/>
              </w:rPr>
              <w:t>/</w:t>
            </w:r>
            <w:proofErr w:type="spellStart"/>
            <w:r w:rsidRPr="00824FCD">
              <w:rPr>
                <w:i/>
                <w:color w:val="auto"/>
              </w:rPr>
              <w:t>Passive</w:t>
            </w:r>
            <w:proofErr w:type="spellEnd"/>
            <w:r w:rsidRPr="00824FCD">
              <w:rPr>
                <w:color w:val="auto"/>
              </w:rPr>
              <w:t>) ir Aktyvus/Aktyvus (</w:t>
            </w:r>
            <w:r w:rsidRPr="00824FCD">
              <w:rPr>
                <w:i/>
                <w:color w:val="auto"/>
              </w:rPr>
              <w:t xml:space="preserve">angl. </w:t>
            </w:r>
            <w:proofErr w:type="spellStart"/>
            <w:r w:rsidRPr="00824FCD">
              <w:rPr>
                <w:i/>
                <w:color w:val="auto"/>
              </w:rPr>
              <w:t>Active</w:t>
            </w:r>
            <w:proofErr w:type="spellEnd"/>
            <w:r w:rsidRPr="00824FCD">
              <w:rPr>
                <w:i/>
                <w:color w:val="auto"/>
              </w:rPr>
              <w:t>/</w:t>
            </w:r>
            <w:proofErr w:type="spellStart"/>
            <w:r w:rsidRPr="00824FCD">
              <w:rPr>
                <w:i/>
                <w:color w:val="auto"/>
              </w:rPr>
              <w:t>Active</w:t>
            </w:r>
            <w:proofErr w:type="spellEnd"/>
            <w:r w:rsidRPr="00824FCD">
              <w:rPr>
                <w:color w:val="auto"/>
              </w:rPr>
              <w:t>) režimais;</w:t>
            </w:r>
          </w:p>
          <w:p w14:paraId="2D500C61" w14:textId="69C0AACD" w:rsidR="004E72C4" w:rsidRPr="00824FCD" w:rsidRDefault="004E72C4" w:rsidP="006622DD">
            <w:pPr>
              <w:ind w:firstLine="0"/>
              <w:contextualSpacing/>
              <w:rPr>
                <w:color w:val="auto"/>
              </w:rPr>
            </w:pPr>
            <w:r w:rsidRPr="00824FCD">
              <w:rPr>
                <w:color w:val="auto"/>
              </w:rPr>
              <w:t>sutrikus aktyvaus įrenginio veikimui aukšto patikimumo sistema automatiškai persijungia į dubliuojantį įrenginį.</w:t>
            </w:r>
          </w:p>
        </w:tc>
        <w:tc>
          <w:tcPr>
            <w:tcW w:w="1816" w:type="pct"/>
          </w:tcPr>
          <w:p w14:paraId="56F6232B" w14:textId="77777777" w:rsidR="004E72C4" w:rsidRPr="00824FCD" w:rsidRDefault="004E72C4" w:rsidP="006622DD">
            <w:pPr>
              <w:ind w:firstLine="0"/>
              <w:contextualSpacing/>
              <w:rPr>
                <w:color w:val="auto"/>
              </w:rPr>
            </w:pPr>
          </w:p>
        </w:tc>
      </w:tr>
      <w:tr w:rsidR="004E72C4" w:rsidRPr="00824FCD" w14:paraId="53F0B04A" w14:textId="6D91F9A6" w:rsidTr="00B44597">
        <w:trPr>
          <w:trHeight w:val="231"/>
        </w:trPr>
        <w:tc>
          <w:tcPr>
            <w:tcW w:w="217" w:type="pct"/>
            <w:shd w:val="clear" w:color="auto" w:fill="auto"/>
            <w:noWrap/>
          </w:tcPr>
          <w:p w14:paraId="1A86E731" w14:textId="6C651421" w:rsidR="004E72C4" w:rsidRPr="00824FCD" w:rsidRDefault="004E72C4" w:rsidP="006622DD">
            <w:pPr>
              <w:ind w:firstLine="0"/>
              <w:rPr>
                <w:bCs/>
                <w:color w:val="auto"/>
              </w:rPr>
            </w:pPr>
            <w:r w:rsidRPr="00824FCD">
              <w:rPr>
                <w:bCs/>
                <w:color w:val="auto"/>
              </w:rPr>
              <w:t>2.20.</w:t>
            </w:r>
          </w:p>
        </w:tc>
        <w:tc>
          <w:tcPr>
            <w:tcW w:w="2967" w:type="pct"/>
            <w:vAlign w:val="center"/>
          </w:tcPr>
          <w:p w14:paraId="62948161" w14:textId="77777777" w:rsidR="004E72C4" w:rsidRPr="00824FCD" w:rsidRDefault="004E72C4" w:rsidP="006622DD">
            <w:pPr>
              <w:ind w:firstLine="0"/>
              <w:contextualSpacing/>
              <w:rPr>
                <w:color w:val="auto"/>
              </w:rPr>
            </w:pPr>
            <w:r w:rsidRPr="00824FCD">
              <w:rPr>
                <w:color w:val="auto"/>
              </w:rPr>
              <w:t>Valdymas ir įvykių žurnalai:</w:t>
            </w:r>
          </w:p>
          <w:p w14:paraId="763451E8" w14:textId="6E8FD5E0" w:rsidR="004E72C4" w:rsidRPr="00824FCD" w:rsidRDefault="004E72C4" w:rsidP="006622DD">
            <w:pPr>
              <w:ind w:firstLine="0"/>
              <w:contextualSpacing/>
              <w:rPr>
                <w:color w:val="auto"/>
              </w:rPr>
            </w:pPr>
            <w:r w:rsidRPr="00824FCD">
              <w:rPr>
                <w:color w:val="auto"/>
              </w:rPr>
              <w:t>turi būti galimybė įrenginį valdyti SSH, HTTPS ir SNMPv3 protokolais</w:t>
            </w:r>
            <w:r>
              <w:rPr>
                <w:color w:val="auto"/>
              </w:rPr>
              <w:t xml:space="preserve"> arba lygiaverčiais</w:t>
            </w:r>
            <w:r w:rsidRPr="00824FCD">
              <w:rPr>
                <w:color w:val="auto"/>
              </w:rPr>
              <w:t>, per konsolės prievado komandų eilutę (</w:t>
            </w:r>
            <w:r w:rsidRPr="007D028A">
              <w:rPr>
                <w:i/>
                <w:color w:val="auto"/>
              </w:rPr>
              <w:t xml:space="preserve">angl. </w:t>
            </w:r>
            <w:proofErr w:type="spellStart"/>
            <w:r w:rsidRPr="007D028A">
              <w:rPr>
                <w:i/>
                <w:color w:val="auto"/>
              </w:rPr>
              <w:t>Command</w:t>
            </w:r>
            <w:proofErr w:type="spellEnd"/>
            <w:r w:rsidRPr="007D028A">
              <w:rPr>
                <w:i/>
                <w:color w:val="auto"/>
              </w:rPr>
              <w:t xml:space="preserve"> Line </w:t>
            </w:r>
            <w:proofErr w:type="spellStart"/>
            <w:r w:rsidRPr="007D028A">
              <w:rPr>
                <w:i/>
                <w:color w:val="auto"/>
              </w:rPr>
              <w:t>Interface</w:t>
            </w:r>
            <w:proofErr w:type="spellEnd"/>
            <w:r w:rsidRPr="007D028A">
              <w:rPr>
                <w:i/>
                <w:color w:val="auto"/>
              </w:rPr>
              <w:t xml:space="preserve"> - CLI</w:t>
            </w:r>
            <w:r w:rsidRPr="00824FCD">
              <w:rPr>
                <w:color w:val="auto"/>
              </w:rPr>
              <w:t>);</w:t>
            </w:r>
          </w:p>
          <w:p w14:paraId="50373228" w14:textId="77777777" w:rsidR="004E72C4" w:rsidRPr="00824FCD" w:rsidRDefault="004E72C4" w:rsidP="006622DD">
            <w:pPr>
              <w:ind w:firstLine="0"/>
              <w:contextualSpacing/>
              <w:rPr>
                <w:color w:val="auto"/>
              </w:rPr>
            </w:pPr>
            <w:r w:rsidRPr="00824FCD">
              <w:rPr>
                <w:color w:val="auto"/>
              </w:rPr>
              <w:t>prieigos teisės turi būti kontroliuojamos rolių pagalba;</w:t>
            </w:r>
          </w:p>
          <w:p w14:paraId="708C128D" w14:textId="0DCE8D90" w:rsidR="004E72C4" w:rsidRPr="00824FCD" w:rsidRDefault="004E72C4" w:rsidP="006622DD">
            <w:pPr>
              <w:ind w:firstLine="0"/>
              <w:contextualSpacing/>
              <w:rPr>
                <w:color w:val="auto"/>
              </w:rPr>
            </w:pPr>
            <w:r w:rsidRPr="00824FCD">
              <w:rPr>
                <w:color w:val="auto"/>
              </w:rPr>
              <w:t>įvykių žurnalai turi būti kaupiami įrenginyje ir turi būti galimybė siųsti žurnalinius įvykius į žurnalinių įvykių surinkimo serverius SYSLOG protokolu</w:t>
            </w:r>
            <w:r>
              <w:rPr>
                <w:color w:val="auto"/>
              </w:rPr>
              <w:t xml:space="preserve"> arba lygiaverčius</w:t>
            </w:r>
            <w:r w:rsidRPr="00824FCD">
              <w:rPr>
                <w:color w:val="auto"/>
              </w:rPr>
              <w:t>;</w:t>
            </w:r>
          </w:p>
          <w:p w14:paraId="48B0AC40" w14:textId="77777777" w:rsidR="004E72C4" w:rsidRPr="00824FCD" w:rsidRDefault="004E72C4" w:rsidP="006622DD">
            <w:pPr>
              <w:ind w:firstLine="0"/>
              <w:contextualSpacing/>
              <w:rPr>
                <w:color w:val="auto"/>
              </w:rPr>
            </w:pPr>
            <w:r w:rsidRPr="00824FCD">
              <w:rPr>
                <w:color w:val="auto"/>
              </w:rPr>
              <w:t>peržiūrint įvykių žurnalus, turi būti galimybė filtruoti įvykius;</w:t>
            </w:r>
          </w:p>
          <w:p w14:paraId="3CCCE4FF" w14:textId="77777777" w:rsidR="004E72C4" w:rsidRPr="00824FCD" w:rsidRDefault="004E72C4" w:rsidP="006622DD">
            <w:pPr>
              <w:ind w:firstLine="0"/>
              <w:contextualSpacing/>
              <w:rPr>
                <w:color w:val="auto"/>
              </w:rPr>
            </w:pPr>
            <w:r w:rsidRPr="00824FCD">
              <w:rPr>
                <w:color w:val="auto"/>
              </w:rPr>
              <w:t>įvykių žurnaluose turi būti fiksuojami administratorių atliekami veiksmai;</w:t>
            </w:r>
          </w:p>
          <w:p w14:paraId="1B79EAFF" w14:textId="77777777" w:rsidR="004E72C4" w:rsidRPr="00824FCD" w:rsidRDefault="004E72C4" w:rsidP="006622DD">
            <w:pPr>
              <w:ind w:firstLine="0"/>
              <w:contextualSpacing/>
              <w:rPr>
                <w:color w:val="auto"/>
              </w:rPr>
            </w:pPr>
            <w:r w:rsidRPr="00824FCD">
              <w:rPr>
                <w:color w:val="auto"/>
              </w:rPr>
              <w:t>įrenginys turi fiksuoti prie kokių Interneto svetainių jungiamasi, turi būti fiksuojami tiek sėkmingi, tiek nesėkmingi sujungimai;</w:t>
            </w:r>
          </w:p>
          <w:p w14:paraId="2F3902BE" w14:textId="77777777" w:rsidR="004E72C4" w:rsidRPr="00824FCD" w:rsidRDefault="004E72C4" w:rsidP="006622DD">
            <w:pPr>
              <w:ind w:firstLine="0"/>
              <w:contextualSpacing/>
              <w:rPr>
                <w:color w:val="auto"/>
              </w:rPr>
            </w:pPr>
            <w:r w:rsidRPr="00824FCD">
              <w:rPr>
                <w:color w:val="auto"/>
              </w:rPr>
              <w:lastRenderedPageBreak/>
              <w:t>įrenginys privalo turėti taisyklių testavimo įrankį.</w:t>
            </w:r>
          </w:p>
          <w:p w14:paraId="01769025" w14:textId="1D624BC2" w:rsidR="004E72C4" w:rsidRPr="00824FCD" w:rsidRDefault="004E72C4" w:rsidP="006622DD">
            <w:pPr>
              <w:ind w:firstLine="0"/>
              <w:contextualSpacing/>
              <w:rPr>
                <w:color w:val="auto"/>
              </w:rPr>
            </w:pPr>
            <w:r w:rsidRPr="00824FCD">
              <w:rPr>
                <w:color w:val="auto"/>
              </w:rPr>
              <w:t>Sistema turi turėti Grafinę Administracinę naudotojo sąsają pasiekiamą HTTPS protokolu</w:t>
            </w:r>
            <w:r>
              <w:rPr>
                <w:color w:val="auto"/>
              </w:rPr>
              <w:t xml:space="preserve"> arba lygiaverčiu</w:t>
            </w:r>
            <w:r w:rsidRPr="00824FCD">
              <w:rPr>
                <w:color w:val="auto"/>
              </w:rPr>
              <w:t xml:space="preserve">. </w:t>
            </w:r>
          </w:p>
          <w:p w14:paraId="3C84796A" w14:textId="77777777" w:rsidR="004E72C4" w:rsidRPr="00824FCD" w:rsidRDefault="004E72C4" w:rsidP="006622DD">
            <w:pPr>
              <w:ind w:firstLine="0"/>
              <w:contextualSpacing/>
              <w:rPr>
                <w:color w:val="auto"/>
              </w:rPr>
            </w:pPr>
            <w:r w:rsidRPr="00824FCD">
              <w:rPr>
                <w:color w:val="auto"/>
              </w:rPr>
              <w:t>Sistemos Grafinė administracinė sąsaja turi būti lokali, pateikiama pačios sistemos, nebūti valdoma atskirai diegiamais valdymo skydeliais, naršyklės įskiepiais ar Debesijos paslaugų pagalba.</w:t>
            </w:r>
          </w:p>
          <w:p w14:paraId="34B66295" w14:textId="4132BB28" w:rsidR="004E72C4" w:rsidRPr="00824FCD" w:rsidRDefault="004E72C4" w:rsidP="006622DD">
            <w:pPr>
              <w:ind w:firstLine="0"/>
              <w:contextualSpacing/>
              <w:rPr>
                <w:color w:val="auto"/>
              </w:rPr>
            </w:pPr>
            <w:r w:rsidRPr="00824FCD">
              <w:rPr>
                <w:color w:val="auto"/>
              </w:rPr>
              <w:t>Neturi būti naudojamos pažeidžiamos programinės kalbos FLASH, JAVA.</w:t>
            </w:r>
          </w:p>
        </w:tc>
        <w:tc>
          <w:tcPr>
            <w:tcW w:w="1816" w:type="pct"/>
          </w:tcPr>
          <w:p w14:paraId="14235450" w14:textId="77777777" w:rsidR="004E72C4" w:rsidRPr="00824FCD" w:rsidRDefault="004E72C4" w:rsidP="006622DD">
            <w:pPr>
              <w:ind w:firstLine="0"/>
              <w:contextualSpacing/>
              <w:rPr>
                <w:color w:val="auto"/>
              </w:rPr>
            </w:pPr>
          </w:p>
        </w:tc>
      </w:tr>
      <w:tr w:rsidR="004E72C4" w:rsidRPr="00824FCD" w14:paraId="605453A5" w14:textId="2152DDCA" w:rsidTr="00B44597">
        <w:trPr>
          <w:trHeight w:val="231"/>
        </w:trPr>
        <w:tc>
          <w:tcPr>
            <w:tcW w:w="217" w:type="pct"/>
            <w:shd w:val="clear" w:color="auto" w:fill="auto"/>
            <w:noWrap/>
          </w:tcPr>
          <w:p w14:paraId="5AF5A46F" w14:textId="770A7558" w:rsidR="004E72C4" w:rsidRPr="00824FCD" w:rsidRDefault="004E72C4" w:rsidP="006622DD">
            <w:pPr>
              <w:ind w:firstLine="0"/>
              <w:rPr>
                <w:bCs/>
                <w:color w:val="auto"/>
              </w:rPr>
            </w:pPr>
            <w:r w:rsidRPr="00824FCD">
              <w:rPr>
                <w:bCs/>
                <w:color w:val="auto"/>
              </w:rPr>
              <w:t>2.21.</w:t>
            </w:r>
          </w:p>
        </w:tc>
        <w:tc>
          <w:tcPr>
            <w:tcW w:w="2967" w:type="pct"/>
            <w:vAlign w:val="center"/>
          </w:tcPr>
          <w:p w14:paraId="758A93C8" w14:textId="2155273F" w:rsidR="004E72C4" w:rsidRPr="00824FCD" w:rsidRDefault="004E72C4">
            <w:pPr>
              <w:ind w:firstLine="0"/>
              <w:contextualSpacing/>
              <w:rPr>
                <w:rFonts w:eastAsia="Calibri"/>
                <w:color w:val="auto"/>
                <w:lang w:eastAsia="en-US"/>
              </w:rPr>
            </w:pPr>
            <w:r w:rsidRPr="00824FCD">
              <w:rPr>
                <w:color w:val="auto"/>
              </w:rPr>
              <w:t xml:space="preserve">Privalo būti galimybė siūlomą įrangą valdyti iš perkančiosios organizacijos turimo </w:t>
            </w:r>
            <w:proofErr w:type="spellStart"/>
            <w:r w:rsidRPr="00824FCD">
              <w:rPr>
                <w:color w:val="auto"/>
              </w:rPr>
              <w:t>FortiManager</w:t>
            </w:r>
            <w:proofErr w:type="spellEnd"/>
            <w:r w:rsidR="00BA5B8F">
              <w:rPr>
                <w:color w:val="auto"/>
              </w:rPr>
              <w:t xml:space="preserve"> </w:t>
            </w:r>
            <w:r w:rsidR="00BA5B8F" w:rsidRPr="00BA5B8F">
              <w:rPr>
                <w:color w:val="auto"/>
              </w:rPr>
              <w:t>ar Panorama</w:t>
            </w:r>
            <w:r w:rsidRPr="00824FCD">
              <w:rPr>
                <w:color w:val="auto"/>
              </w:rPr>
              <w:t xml:space="preserve"> centralizuoto valdymo sprendimo arba tiekėjas privalo nemokamai pateikti tinklo įrenginių valdymo įrangą, kuri valdys pagal šią pirkimo dalį įsigyjamą įrangą ir pirkėjo turimą tinklo įrangą: FG6x, FG1XX, FG2XX, FG3XX, FG5XX FG18XX</w:t>
            </w:r>
            <w:r w:rsidR="00BA5B8F">
              <w:rPr>
                <w:color w:val="auto"/>
              </w:rPr>
              <w:t xml:space="preserve"> </w:t>
            </w:r>
            <w:r w:rsidR="00BA5B8F" w:rsidRPr="00745BB7">
              <w:t>ar PA-52XX, PA54XX</w:t>
            </w:r>
            <w:r w:rsidRPr="00824FCD">
              <w:rPr>
                <w:color w:val="auto"/>
              </w:rPr>
              <w:t xml:space="preserve">. </w:t>
            </w:r>
          </w:p>
        </w:tc>
        <w:tc>
          <w:tcPr>
            <w:tcW w:w="1816" w:type="pct"/>
          </w:tcPr>
          <w:p w14:paraId="03134622" w14:textId="77777777" w:rsidR="004E72C4" w:rsidRPr="00824FCD" w:rsidRDefault="004E72C4" w:rsidP="006622DD">
            <w:pPr>
              <w:ind w:firstLine="0"/>
              <w:contextualSpacing/>
              <w:rPr>
                <w:color w:val="auto"/>
              </w:rPr>
            </w:pPr>
          </w:p>
        </w:tc>
      </w:tr>
      <w:tr w:rsidR="004E72C4" w:rsidRPr="00824FCD" w14:paraId="365271F6" w14:textId="45535775" w:rsidTr="00B44597">
        <w:trPr>
          <w:trHeight w:val="231"/>
        </w:trPr>
        <w:tc>
          <w:tcPr>
            <w:tcW w:w="217" w:type="pct"/>
            <w:shd w:val="clear" w:color="auto" w:fill="auto"/>
            <w:noWrap/>
          </w:tcPr>
          <w:p w14:paraId="23F26A2C" w14:textId="4DB804EC" w:rsidR="004E72C4" w:rsidRPr="00824FCD" w:rsidRDefault="004E72C4" w:rsidP="006622DD">
            <w:pPr>
              <w:ind w:firstLine="0"/>
              <w:rPr>
                <w:bCs/>
                <w:color w:val="auto"/>
              </w:rPr>
            </w:pPr>
            <w:r w:rsidRPr="00824FCD">
              <w:rPr>
                <w:bCs/>
                <w:color w:val="auto"/>
              </w:rPr>
              <w:t>2.22.</w:t>
            </w:r>
          </w:p>
        </w:tc>
        <w:tc>
          <w:tcPr>
            <w:tcW w:w="2967" w:type="pct"/>
            <w:vAlign w:val="center"/>
          </w:tcPr>
          <w:p w14:paraId="1A046990" w14:textId="0DD39EC3" w:rsidR="004E72C4" w:rsidRPr="00824FCD" w:rsidRDefault="004E72C4" w:rsidP="006622DD">
            <w:pPr>
              <w:ind w:firstLine="0"/>
              <w:contextualSpacing/>
              <w:rPr>
                <w:rFonts w:eastAsia="Calibri"/>
                <w:color w:val="auto"/>
                <w:lang w:eastAsia="en-US"/>
              </w:rPr>
            </w:pPr>
            <w:r w:rsidRPr="00824FCD">
              <w:rPr>
                <w:color w:val="auto"/>
              </w:rPr>
              <w:t>Siūlom</w:t>
            </w:r>
            <w:r>
              <w:rPr>
                <w:color w:val="auto"/>
              </w:rPr>
              <w:t>a</w:t>
            </w:r>
            <w:r w:rsidRPr="00824FCD">
              <w:rPr>
                <w:color w:val="auto"/>
              </w:rPr>
              <w:t xml:space="preserve"> įranga privalo leisti kaupti įvykių žurnalus perkančiosios organizacijos turimu </w:t>
            </w:r>
            <w:proofErr w:type="spellStart"/>
            <w:r w:rsidRPr="00824FCD">
              <w:rPr>
                <w:color w:val="auto"/>
              </w:rPr>
              <w:t>FortiAnalizer</w:t>
            </w:r>
            <w:proofErr w:type="spellEnd"/>
            <w:r w:rsidR="00BA5B8F">
              <w:rPr>
                <w:color w:val="auto"/>
              </w:rPr>
              <w:t xml:space="preserve"> </w:t>
            </w:r>
            <w:r w:rsidR="00BA5B8F">
              <w:t>ar Panorama</w:t>
            </w:r>
            <w:r w:rsidRPr="00824FCD">
              <w:rPr>
                <w:color w:val="auto"/>
              </w:rPr>
              <w:t xml:space="preserve"> centralizuoto įvykių žurnalų kaupimo sprendime arba tiekėjas privalo pateikti</w:t>
            </w:r>
            <w:r>
              <w:rPr>
                <w:color w:val="auto"/>
              </w:rPr>
              <w:t xml:space="preserve">, įskaičiuojant į pasiūlymo kainą, </w:t>
            </w:r>
            <w:r w:rsidRPr="00824FCD">
              <w:rPr>
                <w:color w:val="auto"/>
              </w:rPr>
              <w:t>tinklo įrenginių įvykių žurnalų kaupimo programinę įrangą, kuri kaups įvykus pagal šią pirkimo dalį įsigyjamą įrangą ir pirkėjo turimą tinklo įrangą: FG6x, FG1XX, FG2XX, FG3XX, FG5XX FG18XX</w:t>
            </w:r>
            <w:r w:rsidR="00BA5B8F">
              <w:rPr>
                <w:color w:val="auto"/>
              </w:rPr>
              <w:t xml:space="preserve"> </w:t>
            </w:r>
            <w:r w:rsidR="00BA5B8F">
              <w:t>ar PA-52XX, PA54XX</w:t>
            </w:r>
            <w:r w:rsidRPr="00824FCD">
              <w:rPr>
                <w:color w:val="auto"/>
              </w:rPr>
              <w:t>.</w:t>
            </w:r>
          </w:p>
        </w:tc>
        <w:tc>
          <w:tcPr>
            <w:tcW w:w="1816" w:type="pct"/>
          </w:tcPr>
          <w:p w14:paraId="294F03A3" w14:textId="77777777" w:rsidR="004E72C4" w:rsidRPr="00824FCD" w:rsidRDefault="004E72C4" w:rsidP="006622DD">
            <w:pPr>
              <w:ind w:firstLine="0"/>
              <w:contextualSpacing/>
              <w:rPr>
                <w:color w:val="auto"/>
              </w:rPr>
            </w:pPr>
          </w:p>
        </w:tc>
      </w:tr>
      <w:tr w:rsidR="004E72C4" w:rsidRPr="00824FCD" w14:paraId="57D2E688" w14:textId="5F373F5A" w:rsidTr="00B44597">
        <w:trPr>
          <w:trHeight w:val="231"/>
        </w:trPr>
        <w:tc>
          <w:tcPr>
            <w:tcW w:w="217" w:type="pct"/>
            <w:shd w:val="clear" w:color="auto" w:fill="auto"/>
            <w:noWrap/>
          </w:tcPr>
          <w:p w14:paraId="637909B2" w14:textId="16E01FED" w:rsidR="004E72C4" w:rsidRPr="00824FCD" w:rsidRDefault="004E72C4" w:rsidP="006622DD">
            <w:pPr>
              <w:ind w:firstLine="0"/>
              <w:rPr>
                <w:bCs/>
                <w:color w:val="auto"/>
              </w:rPr>
            </w:pPr>
            <w:r w:rsidRPr="00824FCD">
              <w:rPr>
                <w:bCs/>
                <w:color w:val="auto"/>
              </w:rPr>
              <w:t>2.23.</w:t>
            </w:r>
          </w:p>
        </w:tc>
        <w:tc>
          <w:tcPr>
            <w:tcW w:w="2967" w:type="pct"/>
            <w:vAlign w:val="center"/>
          </w:tcPr>
          <w:p w14:paraId="11112E3E" w14:textId="77777777" w:rsidR="004E72C4" w:rsidRPr="00822A6F" w:rsidRDefault="004E72C4" w:rsidP="00822A6F">
            <w:pPr>
              <w:ind w:firstLine="0"/>
              <w:contextualSpacing/>
              <w:rPr>
                <w:color w:val="auto"/>
              </w:rPr>
            </w:pPr>
            <w:r w:rsidRPr="00822A6F">
              <w:rPr>
                <w:color w:val="auto"/>
              </w:rPr>
              <w:t>Licencijos:</w:t>
            </w:r>
          </w:p>
          <w:p w14:paraId="5B27C382" w14:textId="0A97F603" w:rsidR="004E72C4" w:rsidRPr="006164C4" w:rsidRDefault="004E72C4" w:rsidP="00822A6F">
            <w:pPr>
              <w:pStyle w:val="ListParagraph"/>
              <w:numPr>
                <w:ilvl w:val="0"/>
                <w:numId w:val="47"/>
              </w:numPr>
              <w:jc w:val="both"/>
              <w:rPr>
                <w:rFonts w:ascii="Times New Roman" w:hAnsi="Times New Roman" w:cs="Times New Roman"/>
                <w:lang w:val="lt-LT"/>
              </w:rPr>
            </w:pPr>
            <w:r w:rsidRPr="006164C4">
              <w:rPr>
                <w:rFonts w:ascii="Times New Roman" w:hAnsi="Times New Roman" w:cs="Times New Roman"/>
                <w:lang w:val="lt-LT"/>
              </w:rPr>
              <w:t>į siūlomo įrenginio kainą turi būti įtrauktos visos licencijos, reikalingos naudoti saugaus interneto naršymo (</w:t>
            </w:r>
            <w:r w:rsidRPr="006164C4">
              <w:rPr>
                <w:rFonts w:ascii="Times New Roman" w:hAnsi="Times New Roman" w:cs="Times New Roman"/>
                <w:i/>
                <w:lang w:val="lt-LT"/>
              </w:rPr>
              <w:t xml:space="preserve">angl. </w:t>
            </w:r>
            <w:proofErr w:type="spellStart"/>
            <w:r w:rsidRPr="006164C4">
              <w:rPr>
                <w:rFonts w:ascii="Times New Roman" w:hAnsi="Times New Roman" w:cs="Times New Roman"/>
                <w:i/>
                <w:lang w:val="lt-LT"/>
              </w:rPr>
              <w:t>proxy</w:t>
            </w:r>
            <w:proofErr w:type="spellEnd"/>
            <w:r w:rsidRPr="006164C4">
              <w:rPr>
                <w:rFonts w:ascii="Times New Roman" w:hAnsi="Times New Roman" w:cs="Times New Roman"/>
                <w:lang w:val="lt-LT"/>
              </w:rPr>
              <w:t xml:space="preserve">) funkcijas (WEB </w:t>
            </w:r>
            <w:proofErr w:type="spellStart"/>
            <w:r w:rsidRPr="006164C4">
              <w:rPr>
                <w:rFonts w:ascii="Times New Roman" w:hAnsi="Times New Roman" w:cs="Times New Roman"/>
                <w:lang w:val="lt-LT"/>
              </w:rPr>
              <w:t>Filtering</w:t>
            </w:r>
            <w:proofErr w:type="spellEnd"/>
            <w:r w:rsidRPr="006164C4">
              <w:rPr>
                <w:rFonts w:ascii="Times New Roman" w:hAnsi="Times New Roman" w:cs="Times New Roman"/>
                <w:lang w:val="lt-LT"/>
              </w:rPr>
              <w:t xml:space="preserve">, DNS </w:t>
            </w:r>
            <w:proofErr w:type="spellStart"/>
            <w:r w:rsidRPr="006164C4">
              <w:rPr>
                <w:rFonts w:ascii="Times New Roman" w:hAnsi="Times New Roman" w:cs="Times New Roman"/>
                <w:lang w:val="lt-LT"/>
              </w:rPr>
              <w:t>Filtering</w:t>
            </w:r>
            <w:proofErr w:type="spellEnd"/>
            <w:r w:rsidRPr="006164C4">
              <w:rPr>
                <w:rFonts w:ascii="Times New Roman" w:hAnsi="Times New Roman" w:cs="Times New Roman"/>
                <w:lang w:val="lt-LT"/>
              </w:rPr>
              <w:t xml:space="preserve">, GAC, DLP, AV, </w:t>
            </w:r>
            <w:proofErr w:type="spellStart"/>
            <w:r w:rsidRPr="006164C4">
              <w:rPr>
                <w:rFonts w:ascii="Times New Roman" w:hAnsi="Times New Roman" w:cs="Times New Roman"/>
                <w:lang w:val="lt-LT"/>
              </w:rPr>
              <w:t>Botnet</w:t>
            </w:r>
            <w:proofErr w:type="spellEnd"/>
            <w:r w:rsidRPr="006164C4">
              <w:rPr>
                <w:rFonts w:ascii="Times New Roman" w:hAnsi="Times New Roman" w:cs="Times New Roman"/>
                <w:lang w:val="lt-LT"/>
              </w:rPr>
              <w:t xml:space="preserve">, HA) už ne mažiau kaip 2000 interneto naudotojų, galiojančios 60 mėn.; </w:t>
            </w:r>
          </w:p>
          <w:p w14:paraId="1F843AE7" w14:textId="3BF5B31C" w:rsidR="004E72C4" w:rsidRPr="002B4C91" w:rsidRDefault="004E72C4" w:rsidP="00C44437">
            <w:pPr>
              <w:pStyle w:val="ListParagraph"/>
              <w:numPr>
                <w:ilvl w:val="0"/>
                <w:numId w:val="47"/>
              </w:numPr>
              <w:jc w:val="both"/>
              <w:rPr>
                <w:lang w:val="lt-LT"/>
              </w:rPr>
            </w:pPr>
            <w:r w:rsidRPr="002B4C91">
              <w:rPr>
                <w:rFonts w:ascii="Times New Roman" w:hAnsi="Times New Roman" w:cs="Times New Roman"/>
                <w:lang w:val="lt-LT"/>
              </w:rPr>
              <w:t>programinė įranga turi galėti automatiškai ir reguliariai atsisiųsti pažeidžiamumų, virusų, kenkėjiškų kodų aprašus ir programinės įrangos naujinimus iš gamintojo puslapio;</w:t>
            </w:r>
          </w:p>
          <w:p w14:paraId="52EFE28C" w14:textId="5B8D92DD" w:rsidR="004E72C4" w:rsidRPr="002B4C91" w:rsidRDefault="004E72C4" w:rsidP="00C44437">
            <w:pPr>
              <w:pStyle w:val="ListParagraph"/>
              <w:numPr>
                <w:ilvl w:val="0"/>
                <w:numId w:val="47"/>
              </w:numPr>
              <w:jc w:val="both"/>
              <w:rPr>
                <w:rFonts w:eastAsia="Calibri"/>
                <w:lang w:val="lt-LT"/>
              </w:rPr>
            </w:pPr>
            <w:r w:rsidRPr="002B4C91">
              <w:rPr>
                <w:rFonts w:ascii="Times New Roman" w:hAnsi="Times New Roman" w:cs="Times New Roman"/>
                <w:lang w:val="lt-LT"/>
              </w:rPr>
              <w:t>į pasiūlymo kainą turi būti įskaičiuota 60 mėn. standartinė palaikymo licencija, apimanti programinės įrangos naujinimus ir teisę konsultuotis su gamintojo atstovais 24/7 formatu.</w:t>
            </w:r>
          </w:p>
        </w:tc>
        <w:tc>
          <w:tcPr>
            <w:tcW w:w="1816" w:type="pct"/>
          </w:tcPr>
          <w:p w14:paraId="65863689" w14:textId="77777777" w:rsidR="004E72C4" w:rsidRPr="00822A6F" w:rsidRDefault="004E72C4" w:rsidP="00822A6F">
            <w:pPr>
              <w:ind w:firstLine="0"/>
              <w:contextualSpacing/>
              <w:rPr>
                <w:color w:val="auto"/>
              </w:rPr>
            </w:pPr>
          </w:p>
        </w:tc>
      </w:tr>
      <w:tr w:rsidR="004E72C4" w:rsidRPr="00824FCD" w14:paraId="4EB72F85" w14:textId="6AD3246F" w:rsidTr="00B44597">
        <w:trPr>
          <w:trHeight w:val="231"/>
        </w:trPr>
        <w:tc>
          <w:tcPr>
            <w:tcW w:w="217" w:type="pct"/>
            <w:shd w:val="clear" w:color="auto" w:fill="auto"/>
            <w:noWrap/>
          </w:tcPr>
          <w:p w14:paraId="37256786" w14:textId="7EE0A243" w:rsidR="004E72C4" w:rsidRPr="00824FCD" w:rsidRDefault="004E72C4" w:rsidP="006622DD">
            <w:pPr>
              <w:ind w:firstLine="0"/>
              <w:rPr>
                <w:bCs/>
                <w:color w:val="auto"/>
              </w:rPr>
            </w:pPr>
            <w:r w:rsidRPr="00824FCD">
              <w:rPr>
                <w:bCs/>
                <w:color w:val="auto"/>
              </w:rPr>
              <w:t>2.24.</w:t>
            </w:r>
          </w:p>
        </w:tc>
        <w:tc>
          <w:tcPr>
            <w:tcW w:w="2967" w:type="pct"/>
            <w:vAlign w:val="center"/>
          </w:tcPr>
          <w:p w14:paraId="1C808D3B" w14:textId="2BDE75CB" w:rsidR="004E72C4" w:rsidRPr="003E648F" w:rsidRDefault="004E72C4" w:rsidP="006622DD">
            <w:pPr>
              <w:ind w:firstLine="0"/>
              <w:rPr>
                <w:color w:val="auto"/>
              </w:rPr>
            </w:pPr>
            <w:r w:rsidRPr="003E648F">
              <w:rPr>
                <w:color w:val="auto"/>
              </w:rPr>
              <w:t>Visiems pateiktiems techniniams ir programiniams komponentams turi būti suteikta ne mažiau kaip 60 mėnesių gamintojo garantija. Garantinė techninė priežiūra suteikiama įrenginio įrengimo vietoje Lietuvos teritorijoje. Garantinis aptarnavimas teikiamas 7 dienas per savaitę, 24 valandas per parą (paslaugos tipas 24x7). Reakcijos laikas ne ilgiau kaip 4 valandos nuo pranešimo apie gedimą gavimo.</w:t>
            </w:r>
          </w:p>
          <w:p w14:paraId="0AB6D8BE" w14:textId="77777777" w:rsidR="004E72C4" w:rsidRPr="003E648F" w:rsidRDefault="004E72C4" w:rsidP="006622DD">
            <w:pPr>
              <w:ind w:firstLine="0"/>
              <w:rPr>
                <w:color w:val="auto"/>
              </w:rPr>
            </w:pPr>
            <w:r w:rsidRPr="003E648F">
              <w:rPr>
                <w:color w:val="auto"/>
              </w:rPr>
              <w:t>Gamintojo garantuojamas nemokamas dalių tiekimas ir nemokami remonto darbai.</w:t>
            </w:r>
          </w:p>
          <w:p w14:paraId="23A5AF5E" w14:textId="12FDCD5E" w:rsidR="004E72C4" w:rsidRPr="003E648F" w:rsidRDefault="004E72C4" w:rsidP="006622DD">
            <w:pPr>
              <w:ind w:firstLine="0"/>
              <w:rPr>
                <w:color w:val="auto"/>
              </w:rPr>
            </w:pPr>
            <w:r w:rsidRPr="003E648F">
              <w:rPr>
                <w:color w:val="auto"/>
              </w:rPr>
              <w:lastRenderedPageBreak/>
              <w:t xml:space="preserve">Įrangos gamintojas turi turėti viešai pasiekiamą interneto svetainę, iš kurios garantinės priežiūros laikotarpiu būtų galima nemokamai atsisiųsti įrangos dokumentus anglų arba lietuvių kalba, aparatinės įrangos (angl. </w:t>
            </w:r>
            <w:proofErr w:type="spellStart"/>
            <w:r w:rsidRPr="003E648F">
              <w:rPr>
                <w:color w:val="auto"/>
              </w:rPr>
              <w:t>firmware</w:t>
            </w:r>
            <w:proofErr w:type="spellEnd"/>
            <w:r w:rsidRPr="003E648F">
              <w:rPr>
                <w:color w:val="auto"/>
              </w:rPr>
              <w:t>), programinės įrangos naujas versijas ir klaidų taisymus, tvarkykles. Garantinio laikotarpio metu sugedusi įranga (įrangos komplektas) privalo būti pakeista ekvivalentiška remonto laikotarpiui (Lietuvos Respublikos teritorijoje, įrangos instaliacijos vietoje). Sugedusios įrangos keitimas kitą darbo dieną (</w:t>
            </w:r>
            <w:r w:rsidRPr="003E648F">
              <w:rPr>
                <w:i/>
                <w:color w:val="auto"/>
              </w:rPr>
              <w:t xml:space="preserve">NBD – </w:t>
            </w:r>
            <w:proofErr w:type="spellStart"/>
            <w:r w:rsidRPr="003E648F">
              <w:rPr>
                <w:i/>
                <w:color w:val="auto"/>
              </w:rPr>
              <w:t>Next</w:t>
            </w:r>
            <w:proofErr w:type="spellEnd"/>
            <w:r w:rsidRPr="003E648F">
              <w:rPr>
                <w:i/>
                <w:color w:val="auto"/>
              </w:rPr>
              <w:t xml:space="preserve"> </w:t>
            </w:r>
            <w:proofErr w:type="spellStart"/>
            <w:r w:rsidRPr="003E648F">
              <w:rPr>
                <w:i/>
                <w:color w:val="auto"/>
              </w:rPr>
              <w:t>Business</w:t>
            </w:r>
            <w:proofErr w:type="spellEnd"/>
            <w:r w:rsidRPr="003E648F">
              <w:rPr>
                <w:i/>
                <w:color w:val="auto"/>
              </w:rPr>
              <w:t xml:space="preserve"> </w:t>
            </w:r>
            <w:proofErr w:type="spellStart"/>
            <w:r w:rsidRPr="003E648F">
              <w:rPr>
                <w:i/>
                <w:color w:val="auto"/>
              </w:rPr>
              <w:t>Day</w:t>
            </w:r>
            <w:proofErr w:type="spellEnd"/>
            <w:r w:rsidRPr="003E648F">
              <w:rPr>
                <w:color w:val="auto"/>
              </w:rPr>
              <w:t>) po gedimo identifikavimo. Garantinio remonto trukmė privalo trukti ne ilgiau kaip 14 kalendorinių dienų. Jei sugedusios įrangos per šį laikotarpį pataisyti neįmanoma – ji pakeičiama ekvivalentiška nauja.</w:t>
            </w:r>
          </w:p>
          <w:p w14:paraId="2645616C" w14:textId="3ABB45F2" w:rsidR="004E72C4" w:rsidRPr="003E648F" w:rsidRDefault="004E72C4" w:rsidP="006622DD">
            <w:pPr>
              <w:ind w:firstLine="0"/>
              <w:rPr>
                <w:rFonts w:eastAsia="Calibri"/>
                <w:color w:val="auto"/>
                <w:lang w:eastAsia="en-US"/>
              </w:rPr>
            </w:pPr>
            <w:r w:rsidRPr="003E648F">
              <w:rPr>
                <w:color w:val="auto"/>
              </w:rPr>
              <w:t>Garantinis laikotarpis skaičiuojamas nuo priėmimo-perdavimo akto pasirašymo.</w:t>
            </w:r>
            <w:r w:rsidRPr="003E648F" w:rsidDel="00061BD8">
              <w:rPr>
                <w:color w:val="auto"/>
              </w:rPr>
              <w:t xml:space="preserve"> </w:t>
            </w:r>
            <w:r w:rsidRPr="003E648F">
              <w:rPr>
                <w:color w:val="auto"/>
              </w:rPr>
              <w:t>Turi būti pateiktos licencijos, leidžiančiomis 5 metus gauti aplikacijų, virusų, piktybinių programų, pažeidžiamumų, įsilaužimų aprašų, URL filtravimo duomenų bazės atnaujinimus.</w:t>
            </w:r>
          </w:p>
        </w:tc>
        <w:tc>
          <w:tcPr>
            <w:tcW w:w="1816" w:type="pct"/>
          </w:tcPr>
          <w:p w14:paraId="4129AECF" w14:textId="77777777" w:rsidR="004E72C4" w:rsidRPr="003E648F" w:rsidRDefault="004E72C4" w:rsidP="006622DD">
            <w:pPr>
              <w:ind w:firstLine="0"/>
              <w:rPr>
                <w:color w:val="auto"/>
              </w:rPr>
            </w:pPr>
          </w:p>
        </w:tc>
      </w:tr>
      <w:tr w:rsidR="004E72C4" w:rsidRPr="00824FCD" w14:paraId="22F17A50" w14:textId="2427FF81" w:rsidTr="00B44597">
        <w:trPr>
          <w:trHeight w:val="231"/>
        </w:trPr>
        <w:tc>
          <w:tcPr>
            <w:tcW w:w="217" w:type="pct"/>
            <w:shd w:val="clear" w:color="auto" w:fill="auto"/>
            <w:noWrap/>
          </w:tcPr>
          <w:p w14:paraId="3999C95C" w14:textId="30D558A3" w:rsidR="004E72C4" w:rsidRPr="00824FCD" w:rsidRDefault="004E72C4" w:rsidP="006622DD">
            <w:pPr>
              <w:ind w:firstLine="0"/>
              <w:rPr>
                <w:bCs/>
                <w:color w:val="auto"/>
              </w:rPr>
            </w:pPr>
            <w:r>
              <w:rPr>
                <w:bCs/>
                <w:color w:val="auto"/>
              </w:rPr>
              <w:t>2.25.</w:t>
            </w:r>
          </w:p>
        </w:tc>
        <w:tc>
          <w:tcPr>
            <w:tcW w:w="2967" w:type="pct"/>
            <w:vAlign w:val="center"/>
          </w:tcPr>
          <w:p w14:paraId="5BCEADE1" w14:textId="266EA201" w:rsidR="004E72C4" w:rsidRPr="003E648F" w:rsidRDefault="004E72C4" w:rsidP="006622DD">
            <w:pPr>
              <w:ind w:firstLine="0"/>
              <w:rPr>
                <w:color w:val="auto"/>
              </w:rPr>
            </w:pPr>
            <w:r w:rsidRPr="00A2285D">
              <w:rPr>
                <w:color w:val="000000" w:themeColor="text1"/>
              </w:rPr>
              <w:t xml:space="preserve">Įrangos gamintojas privalo užtikrinti Europos Sąjungos </w:t>
            </w:r>
            <w:proofErr w:type="spellStart"/>
            <w:r w:rsidRPr="00A2285D">
              <w:rPr>
                <w:color w:val="000000" w:themeColor="text1"/>
              </w:rPr>
              <w:t>RoHS</w:t>
            </w:r>
            <w:proofErr w:type="spellEnd"/>
            <w:r w:rsidRPr="00A2285D">
              <w:rPr>
                <w:color w:val="000000" w:themeColor="text1"/>
              </w:rPr>
              <w:t> (angl. „</w:t>
            </w:r>
            <w:proofErr w:type="spellStart"/>
            <w:r w:rsidRPr="00A2285D">
              <w:rPr>
                <w:color w:val="000000" w:themeColor="text1"/>
              </w:rPr>
              <w:t>Restriction</w:t>
            </w:r>
            <w:proofErr w:type="spellEnd"/>
            <w:r w:rsidRPr="00A2285D">
              <w:rPr>
                <w:color w:val="000000" w:themeColor="text1"/>
              </w:rPr>
              <w:t xml:space="preserve"> </w:t>
            </w:r>
            <w:proofErr w:type="spellStart"/>
            <w:r w:rsidRPr="00A2285D">
              <w:rPr>
                <w:color w:val="000000" w:themeColor="text1"/>
              </w:rPr>
              <w:t>of</w:t>
            </w:r>
            <w:proofErr w:type="spellEnd"/>
            <w:r w:rsidRPr="00A2285D">
              <w:rPr>
                <w:color w:val="000000" w:themeColor="text1"/>
              </w:rPr>
              <w:t xml:space="preserve"> </w:t>
            </w:r>
            <w:proofErr w:type="spellStart"/>
            <w:r w:rsidRPr="00A2285D">
              <w:rPr>
                <w:color w:val="000000" w:themeColor="text1"/>
              </w:rPr>
              <w:t>Hazardous</w:t>
            </w:r>
            <w:proofErr w:type="spellEnd"/>
            <w:r w:rsidRPr="00A2285D">
              <w:rPr>
                <w:color w:val="000000" w:themeColor="text1"/>
              </w:rPr>
              <w:t xml:space="preserve"> </w:t>
            </w:r>
            <w:proofErr w:type="spellStart"/>
            <w:r w:rsidRPr="00A2285D">
              <w:rPr>
                <w:color w:val="000000" w:themeColor="text1"/>
              </w:rPr>
              <w:t>Substances</w:t>
            </w:r>
            <w:proofErr w:type="spellEnd"/>
            <w:r w:rsidRPr="00A2285D">
              <w:rPr>
                <w:color w:val="000000" w:themeColor="text1"/>
              </w:rPr>
              <w:t>“) direktyvų (2002/95/EC (</w:t>
            </w:r>
            <w:proofErr w:type="spellStart"/>
            <w:r w:rsidRPr="00A2285D">
              <w:rPr>
                <w:color w:val="000000" w:themeColor="text1"/>
              </w:rPr>
              <w:t>RoHS</w:t>
            </w:r>
            <w:proofErr w:type="spellEnd"/>
            <w:r w:rsidRPr="00A2285D">
              <w:rPr>
                <w:color w:val="000000" w:themeColor="text1"/>
              </w:rPr>
              <w:t> 1), 2011/65/EU (</w:t>
            </w:r>
            <w:proofErr w:type="spellStart"/>
            <w:r w:rsidRPr="00A2285D">
              <w:rPr>
                <w:color w:val="000000" w:themeColor="text1"/>
              </w:rPr>
              <w:t>RoHS</w:t>
            </w:r>
            <w:proofErr w:type="spellEnd"/>
            <w:r w:rsidRPr="00A2285D">
              <w:rPr>
                <w:color w:val="000000" w:themeColor="text1"/>
              </w:rPr>
              <w:t> 2), 2015/863 (</w:t>
            </w:r>
            <w:proofErr w:type="spellStart"/>
            <w:r w:rsidRPr="00A2285D">
              <w:rPr>
                <w:color w:val="000000" w:themeColor="text1"/>
              </w:rPr>
              <w:t>RoHS</w:t>
            </w:r>
            <w:proofErr w:type="spellEnd"/>
            <w:r w:rsidRPr="00A2285D">
              <w:rPr>
                <w:color w:val="000000" w:themeColor="text1"/>
              </w:rPr>
              <w:t xml:space="preserve"> 2 </w:t>
            </w:r>
            <w:proofErr w:type="spellStart"/>
            <w:r w:rsidRPr="00A2285D">
              <w:rPr>
                <w:color w:val="000000" w:themeColor="text1"/>
              </w:rPr>
              <w:t>amendment</w:t>
            </w:r>
            <w:proofErr w:type="spellEnd"/>
            <w:r w:rsidRPr="00A2285D">
              <w:rPr>
                <w:color w:val="000000" w:themeColor="text1"/>
              </w:rPr>
              <w:t xml:space="preserve">)), draudžiančių gamyboje naudoti aplinkai ir žmogaus sveikatai pavojingas medžiagas (pvz., gyvsidabrį, kadmį, šviną, </w:t>
            </w:r>
            <w:proofErr w:type="spellStart"/>
            <w:r w:rsidRPr="00A2285D">
              <w:rPr>
                <w:color w:val="000000" w:themeColor="text1"/>
              </w:rPr>
              <w:t>šešiavalentį</w:t>
            </w:r>
            <w:proofErr w:type="spellEnd"/>
            <w:r w:rsidRPr="00A2285D">
              <w:rPr>
                <w:color w:val="000000" w:themeColor="text1"/>
              </w:rPr>
              <w:t xml:space="preserve"> chromą, o taip pat </w:t>
            </w:r>
            <w:proofErr w:type="spellStart"/>
            <w:r w:rsidRPr="00A2285D">
              <w:rPr>
                <w:color w:val="000000" w:themeColor="text1"/>
              </w:rPr>
              <w:t>antipirenus</w:t>
            </w:r>
            <w:proofErr w:type="spellEnd"/>
            <w:r w:rsidRPr="00A2285D">
              <w:rPr>
                <w:color w:val="000000" w:themeColor="text1"/>
              </w:rPr>
              <w:t xml:space="preserve">), reikalavimų įvykdymą. </w:t>
            </w:r>
            <w:r w:rsidRPr="00E540A4">
              <w:rPr>
                <w:b/>
                <w:bCs/>
                <w:color w:val="000000" w:themeColor="text1"/>
              </w:rPr>
              <w:t xml:space="preserve">Tiekėjas kartu su pasiūlymu turi pateikti atitiktį </w:t>
            </w:r>
            <w:proofErr w:type="spellStart"/>
            <w:r w:rsidRPr="00E540A4">
              <w:rPr>
                <w:b/>
                <w:bCs/>
                <w:color w:val="000000" w:themeColor="text1"/>
              </w:rPr>
              <w:t>RoHS</w:t>
            </w:r>
            <w:proofErr w:type="spellEnd"/>
            <w:r w:rsidRPr="00E540A4">
              <w:rPr>
                <w:b/>
                <w:bCs/>
                <w:color w:val="000000" w:themeColor="text1"/>
              </w:rPr>
              <w:t> reikalavimams įrodančius dokumentus: gamintojo atitikties deklaracijos kopiją ar nuorodą į gamintojo puslapį.</w:t>
            </w:r>
          </w:p>
        </w:tc>
        <w:tc>
          <w:tcPr>
            <w:tcW w:w="1816" w:type="pct"/>
          </w:tcPr>
          <w:p w14:paraId="2D81BCA6" w14:textId="77777777" w:rsidR="004E72C4" w:rsidRPr="00A2285D" w:rsidRDefault="004E72C4" w:rsidP="006622DD">
            <w:pPr>
              <w:ind w:firstLine="0"/>
              <w:rPr>
                <w:color w:val="000000" w:themeColor="text1"/>
              </w:rPr>
            </w:pPr>
          </w:p>
        </w:tc>
      </w:tr>
    </w:tbl>
    <w:p w14:paraId="26B6902D" w14:textId="77777777" w:rsidR="004F4534" w:rsidRPr="00A41E1A" w:rsidRDefault="004F4534" w:rsidP="004F4534">
      <w:pPr>
        <w:spacing w:before="120" w:after="0" w:line="240" w:lineRule="auto"/>
        <w:ind w:firstLine="0"/>
        <w:rPr>
          <w:rFonts w:asciiTheme="majorBidi" w:eastAsia="Aptos" w:hAnsiTheme="majorBidi" w:cstheme="majorBidi"/>
          <w:b/>
          <w:bCs/>
          <w:i/>
          <w:iCs/>
          <w:color w:val="auto"/>
          <w:lang w:eastAsia="en-US"/>
          <w14:ligatures w14:val="standardContextual"/>
        </w:rPr>
      </w:pPr>
      <w:r w:rsidRPr="00A41E1A">
        <w:rPr>
          <w:rFonts w:asciiTheme="majorBidi" w:eastAsia="Aptos" w:hAnsiTheme="majorBidi" w:cstheme="majorBidi"/>
          <w:b/>
          <w:bCs/>
          <w:i/>
          <w:iCs/>
          <w:color w:val="auto"/>
          <w:lang w:eastAsia="en-US"/>
          <w14:ligatures w14:val="standardContextual"/>
        </w:rPr>
        <w:t>Pastabos:</w:t>
      </w:r>
    </w:p>
    <w:p w14:paraId="44C5CF3C" w14:textId="77777777" w:rsidR="004F4534" w:rsidRPr="00585B49" w:rsidRDefault="004F4534" w:rsidP="004F4534">
      <w:pPr>
        <w:spacing w:after="0" w:line="240" w:lineRule="auto"/>
        <w:ind w:firstLine="0"/>
        <w:rPr>
          <w:rFonts w:asciiTheme="majorBidi" w:eastAsia="Aptos" w:hAnsiTheme="majorBidi" w:cstheme="majorBidi"/>
          <w:i/>
          <w:iCs/>
          <w:color w:val="auto"/>
          <w:lang w:eastAsia="en-US"/>
          <w14:ligatures w14:val="standardContextual"/>
        </w:rPr>
      </w:pPr>
      <w:r w:rsidRPr="00585B49">
        <w:rPr>
          <w:rFonts w:asciiTheme="majorBidi" w:eastAsia="Aptos" w:hAnsiTheme="majorBidi" w:cstheme="majorBidi"/>
          <w:i/>
          <w:iCs/>
          <w:color w:val="auto"/>
          <w:lang w:eastAsia="en-US"/>
          <w14:ligatures w14:val="standardContextual"/>
        </w:rPr>
        <w:t xml:space="preserve">1.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 </w:t>
      </w:r>
    </w:p>
    <w:p w14:paraId="73AC162C" w14:textId="77777777" w:rsidR="004F4534" w:rsidRPr="00585B49" w:rsidRDefault="004F4534" w:rsidP="004F4534">
      <w:pPr>
        <w:spacing w:after="0" w:line="240" w:lineRule="auto"/>
        <w:ind w:firstLine="0"/>
        <w:rPr>
          <w:rFonts w:asciiTheme="majorBidi" w:eastAsia="Aptos" w:hAnsiTheme="majorBidi" w:cstheme="majorBidi"/>
          <w:i/>
          <w:iCs/>
          <w:color w:val="auto"/>
          <w:lang w:eastAsia="en-US"/>
          <w14:ligatures w14:val="standardContextual"/>
        </w:rPr>
      </w:pPr>
      <w:r w:rsidRPr="00585B49">
        <w:rPr>
          <w:rFonts w:asciiTheme="majorBidi" w:eastAsia="Aptos" w:hAnsiTheme="majorBidi" w:cstheme="majorBidi"/>
          <w:i/>
          <w:iCs/>
          <w:color w:val="auto"/>
          <w:lang w:eastAsia="en-US"/>
          <w14:ligatures w14:val="standardContextual"/>
        </w:rPr>
        <w:t xml:space="preserve">2.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5D59D323" w14:textId="4396CF97" w:rsidR="001A72AC" w:rsidRPr="00824FCD" w:rsidRDefault="001A72AC" w:rsidP="00B44597">
      <w:pPr>
        <w:spacing w:after="0" w:line="240" w:lineRule="auto"/>
        <w:ind w:firstLine="0"/>
        <w:rPr>
          <w:rFonts w:eastAsia="Tahoma"/>
          <w:b/>
          <w:i/>
          <w:caps/>
          <w:color w:val="auto"/>
        </w:rPr>
      </w:pPr>
    </w:p>
    <w:sectPr w:rsidR="001A72AC" w:rsidRPr="00824FCD" w:rsidSect="0009112D">
      <w:headerReference w:type="even" r:id="rId11"/>
      <w:footerReference w:type="even" r:id="rId12"/>
      <w:footerReference w:type="default" r:id="rId13"/>
      <w:headerReference w:type="first" r:id="rId14"/>
      <w:footerReference w:type="first" r:id="rId15"/>
      <w:pgSz w:w="16840" w:h="11900" w:orient="landscape"/>
      <w:pgMar w:top="1134" w:right="567" w:bottom="851" w:left="1134" w:header="1140" w:footer="765"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173884" w14:textId="77777777" w:rsidR="00095B98" w:rsidRDefault="00095B98">
      <w:pPr>
        <w:spacing w:after="0" w:line="240" w:lineRule="auto"/>
      </w:pPr>
      <w:r>
        <w:separator/>
      </w:r>
    </w:p>
  </w:endnote>
  <w:endnote w:type="continuationSeparator" w:id="0">
    <w:p w14:paraId="62B7D8E2" w14:textId="77777777" w:rsidR="00095B98" w:rsidRDefault="00095B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BA"/>
    <w:family w:val="roman"/>
    <w:pitch w:val="variable"/>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343E5" w14:textId="1318A37C" w:rsidR="009543BC" w:rsidRDefault="009543BC">
    <w:pPr>
      <w:tabs>
        <w:tab w:val="right" w:pos="9500"/>
      </w:tabs>
      <w:spacing w:after="0" w:line="259" w:lineRule="auto"/>
      <w:ind w:firstLine="0"/>
      <w:jc w:val="left"/>
    </w:pPr>
    <w:r>
      <w:rPr>
        <w:color w:val="5F5F5F"/>
        <w:sz w:val="20"/>
      </w:rPr>
      <w:t>Atnaujinta 2017-11-02</w:t>
    </w:r>
    <w:r>
      <w:rPr>
        <w:color w:val="5F5F5F"/>
        <w:sz w:val="20"/>
      </w:rPr>
      <w:tab/>
    </w:r>
    <w:r>
      <w:rPr>
        <w:color w:val="5F5F5F"/>
        <w:sz w:val="18"/>
      </w:rPr>
      <w:t xml:space="preserve">Puslapis </w:t>
    </w:r>
    <w:r>
      <w:fldChar w:fldCharType="begin"/>
    </w:r>
    <w:r>
      <w:instrText xml:space="preserve"> PAGE   \* MERGEFORMAT </w:instrText>
    </w:r>
    <w:r>
      <w:fldChar w:fldCharType="separate"/>
    </w:r>
    <w:r>
      <w:rPr>
        <w:color w:val="5F5F5F"/>
        <w:sz w:val="18"/>
      </w:rPr>
      <w:t>1</w:t>
    </w:r>
    <w:r>
      <w:rPr>
        <w:color w:val="5F5F5F"/>
        <w:sz w:val="18"/>
      </w:rPr>
      <w:fldChar w:fldCharType="end"/>
    </w:r>
    <w:r>
      <w:rPr>
        <w:color w:val="5F5F5F"/>
        <w:sz w:val="18"/>
      </w:rPr>
      <w:t xml:space="preserve"> iš </w:t>
    </w:r>
    <w:fldSimple w:instr=" NUMPAGES   \* MERGEFORMAT ">
      <w:r w:rsidRPr="008E4045">
        <w:rPr>
          <w:noProof/>
          <w:color w:val="5F5F5F"/>
          <w:sz w:val="18"/>
        </w:rPr>
        <w:t>4</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85C86" w14:textId="1B3B9B74" w:rsidR="009543BC" w:rsidRDefault="009543BC" w:rsidP="00817008">
    <w:pPr>
      <w:tabs>
        <w:tab w:val="right" w:pos="9500"/>
      </w:tabs>
      <w:spacing w:after="0" w:line="259" w:lineRule="auto"/>
      <w:ind w:firstLine="0"/>
      <w:jc w:val="center"/>
    </w:pPr>
    <w:r>
      <w:rPr>
        <w:color w:val="5F5F5F"/>
        <w:sz w:val="18"/>
      </w:rPr>
      <w:t xml:space="preserve">Puslapis </w:t>
    </w:r>
    <w:r>
      <w:fldChar w:fldCharType="begin"/>
    </w:r>
    <w:r>
      <w:instrText xml:space="preserve"> PAGE   \* MERGEFORMAT </w:instrText>
    </w:r>
    <w:r>
      <w:fldChar w:fldCharType="separate"/>
    </w:r>
    <w:r w:rsidR="00BA5B8F" w:rsidRPr="00BA5B8F">
      <w:rPr>
        <w:noProof/>
        <w:color w:val="5F5F5F"/>
        <w:sz w:val="18"/>
      </w:rPr>
      <w:t>2</w:t>
    </w:r>
    <w:r>
      <w:rPr>
        <w:color w:val="5F5F5F"/>
        <w:sz w:val="18"/>
      </w:rPr>
      <w:fldChar w:fldCharType="end"/>
    </w:r>
    <w:r>
      <w:rPr>
        <w:color w:val="5F5F5F"/>
        <w:sz w:val="18"/>
      </w:rPr>
      <w:t xml:space="preserve"> iš </w:t>
    </w:r>
    <w:fldSimple w:instr=" NUMPAGES   \* MERGEFORMAT ">
      <w:r w:rsidR="00BA5B8F" w:rsidRPr="00BA5B8F">
        <w:rPr>
          <w:noProof/>
          <w:color w:val="5F5F5F"/>
          <w:sz w:val="18"/>
        </w:rPr>
        <w:t>7</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B063A" w14:textId="34F1E86D" w:rsidR="009543BC" w:rsidRDefault="009543BC">
    <w:pPr>
      <w:tabs>
        <w:tab w:val="right" w:pos="9500"/>
      </w:tabs>
      <w:spacing w:after="0" w:line="259" w:lineRule="auto"/>
      <w:ind w:firstLine="0"/>
      <w:jc w:val="left"/>
    </w:pPr>
    <w:r>
      <w:rPr>
        <w:color w:val="5F5F5F"/>
        <w:sz w:val="20"/>
      </w:rPr>
      <w:t>Atnaujinta 2017-11-02</w:t>
    </w:r>
    <w:r>
      <w:rPr>
        <w:color w:val="5F5F5F"/>
        <w:sz w:val="20"/>
      </w:rPr>
      <w:tab/>
    </w:r>
    <w:r>
      <w:rPr>
        <w:color w:val="5F5F5F"/>
        <w:sz w:val="18"/>
      </w:rPr>
      <w:t xml:space="preserve">Puslapis </w:t>
    </w:r>
    <w:r>
      <w:fldChar w:fldCharType="begin"/>
    </w:r>
    <w:r>
      <w:instrText xml:space="preserve"> PAGE   \* MERGEFORMAT </w:instrText>
    </w:r>
    <w:r>
      <w:fldChar w:fldCharType="separate"/>
    </w:r>
    <w:r>
      <w:rPr>
        <w:color w:val="5F5F5F"/>
        <w:sz w:val="18"/>
      </w:rPr>
      <w:t>1</w:t>
    </w:r>
    <w:r>
      <w:rPr>
        <w:color w:val="5F5F5F"/>
        <w:sz w:val="18"/>
      </w:rPr>
      <w:fldChar w:fldCharType="end"/>
    </w:r>
    <w:r>
      <w:rPr>
        <w:color w:val="5F5F5F"/>
        <w:sz w:val="18"/>
      </w:rPr>
      <w:t xml:space="preserve"> iš </w:t>
    </w:r>
    <w:fldSimple w:instr=" NUMPAGES   \* MERGEFORMAT ">
      <w:r w:rsidRPr="008E4045">
        <w:rPr>
          <w:noProof/>
          <w:color w:val="5F5F5F"/>
          <w:sz w:val="18"/>
        </w:rPr>
        <w:t>4</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7E5B95" w14:textId="77777777" w:rsidR="00095B98" w:rsidRDefault="00095B98">
      <w:pPr>
        <w:spacing w:after="0" w:line="240" w:lineRule="auto"/>
      </w:pPr>
      <w:r>
        <w:separator/>
      </w:r>
    </w:p>
  </w:footnote>
  <w:footnote w:type="continuationSeparator" w:id="0">
    <w:p w14:paraId="3748D317" w14:textId="77777777" w:rsidR="00095B98" w:rsidRDefault="00095B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013B8" w14:textId="77777777" w:rsidR="009543BC" w:rsidRDefault="009543BC">
    <w:pPr>
      <w:spacing w:after="0" w:line="259" w:lineRule="auto"/>
      <w:ind w:left="-1200" w:right="4" w:firstLine="0"/>
      <w:jc w:val="left"/>
    </w:pPr>
    <w:r>
      <w:rPr>
        <w:rFonts w:ascii="Calibri" w:eastAsia="Calibri" w:hAnsi="Calibri" w:cs="Calibri"/>
        <w:noProof/>
        <w:lang w:val="en-GB" w:eastAsia="en-GB"/>
      </w:rPr>
      <mc:AlternateContent>
        <mc:Choice Requires="wpg">
          <w:drawing>
            <wp:anchor distT="0" distB="0" distL="114300" distR="114300" simplePos="0" relativeHeight="251658240" behindDoc="0" locked="0" layoutInCell="1" allowOverlap="1" wp14:anchorId="0279524D" wp14:editId="0356FADD">
              <wp:simplePos x="0" y="0"/>
              <wp:positionH relativeFrom="page">
                <wp:posOffset>762000</wp:posOffset>
              </wp:positionH>
              <wp:positionV relativeFrom="page">
                <wp:posOffset>723881</wp:posOffset>
              </wp:positionV>
              <wp:extent cx="6029665" cy="19"/>
              <wp:effectExtent l="0" t="0" r="0" b="0"/>
              <wp:wrapSquare wrapText="bothSides"/>
              <wp:docPr id="38254" name="Group 38254"/>
              <wp:cNvGraphicFramePr/>
              <a:graphic xmlns:a="http://schemas.openxmlformats.org/drawingml/2006/main">
                <a:graphicData uri="http://schemas.microsoft.com/office/word/2010/wordprocessingGroup">
                  <wpg:wgp>
                    <wpg:cNvGrpSpPr/>
                    <wpg:grpSpPr>
                      <a:xfrm>
                        <a:off x="0" y="0"/>
                        <a:ext cx="6029665" cy="19"/>
                        <a:chOff x="0" y="0"/>
                        <a:chExt cx="6029665" cy="19"/>
                      </a:xfrm>
                    </wpg:grpSpPr>
                    <wps:wsp>
                      <wps:cNvPr id="38255" name="Shape 38255"/>
                      <wps:cNvSpPr/>
                      <wps:spPr>
                        <a:xfrm>
                          <a:off x="0" y="0"/>
                          <a:ext cx="6029665" cy="19"/>
                        </a:xfrm>
                        <a:custGeom>
                          <a:avLst/>
                          <a:gdLst/>
                          <a:ahLst/>
                          <a:cxnLst/>
                          <a:rect l="0" t="0" r="0" b="0"/>
                          <a:pathLst>
                            <a:path w="6029665" h="19">
                              <a:moveTo>
                                <a:pt x="0" y="19"/>
                              </a:moveTo>
                              <a:lnTo>
                                <a:pt x="6029665" y="0"/>
                              </a:lnTo>
                            </a:path>
                          </a:pathLst>
                        </a:custGeom>
                        <a:ln w="25400" cap="flat">
                          <a:miter lim="100000"/>
                        </a:ln>
                      </wps:spPr>
                      <wps:style>
                        <a:lnRef idx="1">
                          <a:srgbClr val="535F65"/>
                        </a:lnRef>
                        <a:fillRef idx="0">
                          <a:srgbClr val="000000">
                            <a:alpha val="0"/>
                          </a:srgbClr>
                        </a:fillRef>
                        <a:effectRef idx="0">
                          <a:scrgbClr r="0" g="0" b="0"/>
                        </a:effectRef>
                        <a:fontRef idx="none"/>
                      </wps:style>
                      <wps:bodyPr/>
                    </wps:wsp>
                  </wpg:wgp>
                </a:graphicData>
              </a:graphic>
            </wp:anchor>
          </w:drawing>
        </mc:Choice>
        <mc:Fallback>
          <w:pict>
            <v:group w14:anchorId="05E12ADB" id="Group 38254" o:spid="_x0000_s1026" style="position:absolute;margin-left:60pt;margin-top:57pt;width:474.8pt;height:0;z-index:251658240;mso-position-horizontal-relative:page;mso-position-vertical-relative:page" coordsize="602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">
              <v:shape id="Shape 38255" o:spid="_x0000_s1027" style="position:absolute;width:60296;height:0;visibility:visible;mso-wrap-style:square;v-text-anchor:top" coordsize="6029665,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" path="m,19l6029665,e" filled="f" strokecolor="#535f65" strokeweight="2pt">
                <v:stroke miterlimit="1" joinstyle="miter"/>
                <v:path arrowok="t" textboxrect="0,0,6029665,19"/>
              </v:shape>
              <w10:wrap type="square"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3F4A1" w14:textId="77777777" w:rsidR="009543BC" w:rsidRDefault="009543BC">
    <w:pPr>
      <w:spacing w:after="0" w:line="259" w:lineRule="auto"/>
      <w:ind w:left="-1200" w:right="4" w:firstLine="0"/>
      <w:jc w:val="left"/>
    </w:pPr>
    <w:r>
      <w:rPr>
        <w:rFonts w:ascii="Calibri" w:eastAsia="Calibri" w:hAnsi="Calibri" w:cs="Calibri"/>
        <w:noProof/>
        <w:lang w:val="en-GB" w:eastAsia="en-GB"/>
      </w:rPr>
      <mc:AlternateContent>
        <mc:Choice Requires="wpg">
          <w:drawing>
            <wp:anchor distT="0" distB="0" distL="114300" distR="114300" simplePos="0" relativeHeight="251660288" behindDoc="0" locked="0" layoutInCell="1" allowOverlap="1" wp14:anchorId="3AE2AE2E" wp14:editId="2540E688">
              <wp:simplePos x="0" y="0"/>
              <wp:positionH relativeFrom="page">
                <wp:posOffset>762000</wp:posOffset>
              </wp:positionH>
              <wp:positionV relativeFrom="page">
                <wp:posOffset>723881</wp:posOffset>
              </wp:positionV>
              <wp:extent cx="6029665" cy="19"/>
              <wp:effectExtent l="0" t="0" r="0" b="0"/>
              <wp:wrapSquare wrapText="bothSides"/>
              <wp:docPr id="38220" name="Group 38220"/>
              <wp:cNvGraphicFramePr/>
              <a:graphic xmlns:a="http://schemas.openxmlformats.org/drawingml/2006/main">
                <a:graphicData uri="http://schemas.microsoft.com/office/word/2010/wordprocessingGroup">
                  <wpg:wgp>
                    <wpg:cNvGrpSpPr/>
                    <wpg:grpSpPr>
                      <a:xfrm>
                        <a:off x="0" y="0"/>
                        <a:ext cx="6029665" cy="19"/>
                        <a:chOff x="0" y="0"/>
                        <a:chExt cx="6029665" cy="19"/>
                      </a:xfrm>
                    </wpg:grpSpPr>
                    <wps:wsp>
                      <wps:cNvPr id="38221" name="Shape 38221"/>
                      <wps:cNvSpPr/>
                      <wps:spPr>
                        <a:xfrm>
                          <a:off x="0" y="0"/>
                          <a:ext cx="6029665" cy="19"/>
                        </a:xfrm>
                        <a:custGeom>
                          <a:avLst/>
                          <a:gdLst/>
                          <a:ahLst/>
                          <a:cxnLst/>
                          <a:rect l="0" t="0" r="0" b="0"/>
                          <a:pathLst>
                            <a:path w="6029665" h="19">
                              <a:moveTo>
                                <a:pt x="0" y="19"/>
                              </a:moveTo>
                              <a:lnTo>
                                <a:pt x="6029665" y="0"/>
                              </a:lnTo>
                            </a:path>
                          </a:pathLst>
                        </a:custGeom>
                        <a:ln w="25400" cap="flat">
                          <a:miter lim="100000"/>
                        </a:ln>
                      </wps:spPr>
                      <wps:style>
                        <a:lnRef idx="1">
                          <a:srgbClr val="535F65"/>
                        </a:lnRef>
                        <a:fillRef idx="0">
                          <a:srgbClr val="000000">
                            <a:alpha val="0"/>
                          </a:srgbClr>
                        </a:fillRef>
                        <a:effectRef idx="0">
                          <a:scrgbClr r="0" g="0" b="0"/>
                        </a:effectRef>
                        <a:fontRef idx="none"/>
                      </wps:style>
                      <wps:bodyPr/>
                    </wps:wsp>
                  </wpg:wgp>
                </a:graphicData>
              </a:graphic>
            </wp:anchor>
          </w:drawing>
        </mc:Choice>
        <mc:Fallback>
          <w:pict>
            <v:group w14:anchorId="5FAC4ADC" id="Group 38220" o:spid="_x0000_s1026" style="position:absolute;margin-left:60pt;margin-top:57pt;width:474.8pt;height:0;z-index:251660288;mso-position-horizontal-relative:page;mso-position-vertical-relative:page" coordsize="602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">
              <v:shape id="Shape 38221" o:spid="_x0000_s1027" style="position:absolute;width:60296;height:0;visibility:visible;mso-wrap-style:square;v-text-anchor:top" coordsize="6029665,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" path="m,19l6029665,e" filled="f" strokecolor="#535f65" strokeweight="2pt">
                <v:stroke miterlimit="1" joinstyle="miter"/>
                <v:path arrowok="t" textboxrect="0,0,6029665,19"/>
              </v:shape>
              <w10:wrap type="square"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02A69"/>
    <w:multiLevelType w:val="multilevel"/>
    <w:tmpl w:val="265AC68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6366B8A"/>
    <w:multiLevelType w:val="hybridMultilevel"/>
    <w:tmpl w:val="3558DA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BB12C3B"/>
    <w:multiLevelType w:val="hybridMultilevel"/>
    <w:tmpl w:val="6D5CCF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E93735"/>
    <w:multiLevelType w:val="hybridMultilevel"/>
    <w:tmpl w:val="7706A630"/>
    <w:lvl w:ilvl="0" w:tplc="EE0CE07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5E0E81"/>
    <w:multiLevelType w:val="hybridMultilevel"/>
    <w:tmpl w:val="3BEA08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22D012F"/>
    <w:multiLevelType w:val="hybridMultilevel"/>
    <w:tmpl w:val="ECB478C8"/>
    <w:lvl w:ilvl="0" w:tplc="61185702">
      <w:start w:val="1"/>
      <w:numFmt w:val="decimal"/>
      <w:pStyle w:val="NR"/>
      <w:lvlText w:val="%1."/>
      <w:lvlJc w:val="left"/>
      <w:pPr>
        <w:tabs>
          <w:tab w:val="num" w:pos="720"/>
        </w:tabs>
        <w:ind w:left="72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5230638"/>
    <w:multiLevelType w:val="hybridMultilevel"/>
    <w:tmpl w:val="67C0A4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5AA5D8B"/>
    <w:multiLevelType w:val="hybridMultilevel"/>
    <w:tmpl w:val="053C1784"/>
    <w:lvl w:ilvl="0" w:tplc="0427000F">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16AA3076"/>
    <w:multiLevelType w:val="hybridMultilevel"/>
    <w:tmpl w:val="19EE0700"/>
    <w:lvl w:ilvl="0" w:tplc="04270001">
      <w:start w:val="1"/>
      <w:numFmt w:val="bullet"/>
      <w:lvlText w:val=""/>
      <w:lvlJc w:val="left"/>
      <w:pPr>
        <w:ind w:left="1068" w:hanging="360"/>
      </w:pPr>
      <w:rPr>
        <w:rFonts w:ascii="Symbol" w:hAnsi="Symbol" w:hint="default"/>
      </w:rPr>
    </w:lvl>
    <w:lvl w:ilvl="1" w:tplc="04270003" w:tentative="1">
      <w:start w:val="1"/>
      <w:numFmt w:val="bullet"/>
      <w:lvlText w:val="o"/>
      <w:lvlJc w:val="left"/>
      <w:pPr>
        <w:ind w:left="1788" w:hanging="360"/>
      </w:pPr>
      <w:rPr>
        <w:rFonts w:ascii="Courier New" w:hAnsi="Courier New" w:cs="Courier New" w:hint="default"/>
      </w:rPr>
    </w:lvl>
    <w:lvl w:ilvl="2" w:tplc="04270005" w:tentative="1">
      <w:start w:val="1"/>
      <w:numFmt w:val="bullet"/>
      <w:lvlText w:val=""/>
      <w:lvlJc w:val="left"/>
      <w:pPr>
        <w:ind w:left="2508" w:hanging="360"/>
      </w:pPr>
      <w:rPr>
        <w:rFonts w:ascii="Wingdings" w:hAnsi="Wingdings" w:hint="default"/>
      </w:rPr>
    </w:lvl>
    <w:lvl w:ilvl="3" w:tplc="04270001" w:tentative="1">
      <w:start w:val="1"/>
      <w:numFmt w:val="bullet"/>
      <w:lvlText w:val=""/>
      <w:lvlJc w:val="left"/>
      <w:pPr>
        <w:ind w:left="3228" w:hanging="360"/>
      </w:pPr>
      <w:rPr>
        <w:rFonts w:ascii="Symbol" w:hAnsi="Symbol" w:hint="default"/>
      </w:rPr>
    </w:lvl>
    <w:lvl w:ilvl="4" w:tplc="04270003" w:tentative="1">
      <w:start w:val="1"/>
      <w:numFmt w:val="bullet"/>
      <w:lvlText w:val="o"/>
      <w:lvlJc w:val="left"/>
      <w:pPr>
        <w:ind w:left="3948" w:hanging="360"/>
      </w:pPr>
      <w:rPr>
        <w:rFonts w:ascii="Courier New" w:hAnsi="Courier New" w:cs="Courier New" w:hint="default"/>
      </w:rPr>
    </w:lvl>
    <w:lvl w:ilvl="5" w:tplc="04270005" w:tentative="1">
      <w:start w:val="1"/>
      <w:numFmt w:val="bullet"/>
      <w:lvlText w:val=""/>
      <w:lvlJc w:val="left"/>
      <w:pPr>
        <w:ind w:left="4668" w:hanging="360"/>
      </w:pPr>
      <w:rPr>
        <w:rFonts w:ascii="Wingdings" w:hAnsi="Wingdings" w:hint="default"/>
      </w:rPr>
    </w:lvl>
    <w:lvl w:ilvl="6" w:tplc="04270001" w:tentative="1">
      <w:start w:val="1"/>
      <w:numFmt w:val="bullet"/>
      <w:lvlText w:val=""/>
      <w:lvlJc w:val="left"/>
      <w:pPr>
        <w:ind w:left="5388" w:hanging="360"/>
      </w:pPr>
      <w:rPr>
        <w:rFonts w:ascii="Symbol" w:hAnsi="Symbol" w:hint="default"/>
      </w:rPr>
    </w:lvl>
    <w:lvl w:ilvl="7" w:tplc="04270003" w:tentative="1">
      <w:start w:val="1"/>
      <w:numFmt w:val="bullet"/>
      <w:lvlText w:val="o"/>
      <w:lvlJc w:val="left"/>
      <w:pPr>
        <w:ind w:left="6108" w:hanging="360"/>
      </w:pPr>
      <w:rPr>
        <w:rFonts w:ascii="Courier New" w:hAnsi="Courier New" w:cs="Courier New" w:hint="default"/>
      </w:rPr>
    </w:lvl>
    <w:lvl w:ilvl="8" w:tplc="04270005" w:tentative="1">
      <w:start w:val="1"/>
      <w:numFmt w:val="bullet"/>
      <w:lvlText w:val=""/>
      <w:lvlJc w:val="left"/>
      <w:pPr>
        <w:ind w:left="6828" w:hanging="360"/>
      </w:pPr>
      <w:rPr>
        <w:rFonts w:ascii="Wingdings" w:hAnsi="Wingdings" w:hint="default"/>
      </w:rPr>
    </w:lvl>
  </w:abstractNum>
  <w:abstractNum w:abstractNumId="9" w15:restartNumberingAfterBreak="0">
    <w:nsid w:val="1869228D"/>
    <w:multiLevelType w:val="hybridMultilevel"/>
    <w:tmpl w:val="D194B3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8EC439E"/>
    <w:multiLevelType w:val="multilevel"/>
    <w:tmpl w:val="89CAB5D4"/>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11" w15:restartNumberingAfterBreak="0">
    <w:nsid w:val="1CDC62C3"/>
    <w:multiLevelType w:val="hybridMultilevel"/>
    <w:tmpl w:val="465EFFBA"/>
    <w:lvl w:ilvl="0" w:tplc="FF34F312">
      <w:start w:val="1"/>
      <w:numFmt w:val="bullet"/>
      <w:lvlText w:val=""/>
      <w:lvlJc w:val="left"/>
      <w:pPr>
        <w:tabs>
          <w:tab w:val="num" w:pos="1435"/>
        </w:tabs>
        <w:ind w:left="1435" w:hanging="301"/>
      </w:pPr>
      <w:rPr>
        <w:rFonts w:ascii="Symbol" w:hAnsi="Symbol" w:hint="default"/>
        <w:color w:val="auto"/>
      </w:rPr>
    </w:lvl>
    <w:lvl w:ilvl="1" w:tplc="1E4EE376">
      <w:start w:val="1"/>
      <w:numFmt w:val="bullet"/>
      <w:pStyle w:val="StyleJustifiedBefore5ptAfter5pt2"/>
      <w:lvlText w:val=""/>
      <w:lvlJc w:val="left"/>
      <w:pPr>
        <w:tabs>
          <w:tab w:val="num" w:pos="1440"/>
        </w:tabs>
        <w:ind w:left="1440" w:hanging="360"/>
      </w:pPr>
      <w:rPr>
        <w:rFonts w:ascii="Symbol" w:hAnsi="Symbol" w:hint="default"/>
        <w:color w:val="auto"/>
      </w:rPr>
    </w:lvl>
    <w:lvl w:ilvl="2" w:tplc="0427001B">
      <w:start w:val="1"/>
      <w:numFmt w:val="bullet"/>
      <w:lvlText w:val=""/>
      <w:lvlJc w:val="left"/>
      <w:pPr>
        <w:tabs>
          <w:tab w:val="num" w:pos="2160"/>
        </w:tabs>
        <w:ind w:left="2160" w:hanging="360"/>
      </w:pPr>
      <w:rPr>
        <w:rFonts w:ascii="Wingdings" w:hAnsi="Wingdings" w:hint="default"/>
      </w:rPr>
    </w:lvl>
    <w:lvl w:ilvl="3" w:tplc="0427000F" w:tentative="1">
      <w:start w:val="1"/>
      <w:numFmt w:val="bullet"/>
      <w:lvlText w:val=""/>
      <w:lvlJc w:val="left"/>
      <w:pPr>
        <w:tabs>
          <w:tab w:val="num" w:pos="2880"/>
        </w:tabs>
        <w:ind w:left="2880" w:hanging="360"/>
      </w:pPr>
      <w:rPr>
        <w:rFonts w:ascii="Symbol" w:hAnsi="Symbol" w:hint="default"/>
      </w:rPr>
    </w:lvl>
    <w:lvl w:ilvl="4" w:tplc="04270019" w:tentative="1">
      <w:start w:val="1"/>
      <w:numFmt w:val="bullet"/>
      <w:lvlText w:val="o"/>
      <w:lvlJc w:val="left"/>
      <w:pPr>
        <w:tabs>
          <w:tab w:val="num" w:pos="3600"/>
        </w:tabs>
        <w:ind w:left="3600" w:hanging="360"/>
      </w:pPr>
      <w:rPr>
        <w:rFonts w:ascii="Courier New" w:hAnsi="Courier New" w:cs="Courier New" w:hint="default"/>
      </w:rPr>
    </w:lvl>
    <w:lvl w:ilvl="5" w:tplc="0427001B" w:tentative="1">
      <w:start w:val="1"/>
      <w:numFmt w:val="bullet"/>
      <w:lvlText w:val=""/>
      <w:lvlJc w:val="left"/>
      <w:pPr>
        <w:tabs>
          <w:tab w:val="num" w:pos="4320"/>
        </w:tabs>
        <w:ind w:left="4320" w:hanging="360"/>
      </w:pPr>
      <w:rPr>
        <w:rFonts w:ascii="Wingdings" w:hAnsi="Wingdings" w:hint="default"/>
      </w:rPr>
    </w:lvl>
    <w:lvl w:ilvl="6" w:tplc="0427000F" w:tentative="1">
      <w:start w:val="1"/>
      <w:numFmt w:val="bullet"/>
      <w:lvlText w:val=""/>
      <w:lvlJc w:val="left"/>
      <w:pPr>
        <w:tabs>
          <w:tab w:val="num" w:pos="5040"/>
        </w:tabs>
        <w:ind w:left="5040" w:hanging="360"/>
      </w:pPr>
      <w:rPr>
        <w:rFonts w:ascii="Symbol" w:hAnsi="Symbol" w:hint="default"/>
      </w:rPr>
    </w:lvl>
    <w:lvl w:ilvl="7" w:tplc="04270019" w:tentative="1">
      <w:start w:val="1"/>
      <w:numFmt w:val="bullet"/>
      <w:lvlText w:val="o"/>
      <w:lvlJc w:val="left"/>
      <w:pPr>
        <w:tabs>
          <w:tab w:val="num" w:pos="5760"/>
        </w:tabs>
        <w:ind w:left="5760" w:hanging="360"/>
      </w:pPr>
      <w:rPr>
        <w:rFonts w:ascii="Courier New" w:hAnsi="Courier New" w:cs="Courier New" w:hint="default"/>
      </w:rPr>
    </w:lvl>
    <w:lvl w:ilvl="8" w:tplc="0427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F5940E0"/>
    <w:multiLevelType w:val="hybridMultilevel"/>
    <w:tmpl w:val="57D8903A"/>
    <w:lvl w:ilvl="0" w:tplc="0427000F">
      <w:start w:val="1"/>
      <w:numFmt w:val="decimal"/>
      <w:lvlText w:val="%1."/>
      <w:lvlJc w:val="left"/>
      <w:pPr>
        <w:ind w:left="92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A4F408A"/>
    <w:multiLevelType w:val="hybridMultilevel"/>
    <w:tmpl w:val="1694A8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D1C5085"/>
    <w:multiLevelType w:val="multilevel"/>
    <w:tmpl w:val="CE809A8E"/>
    <w:lvl w:ilvl="0">
      <w:start w:val="1"/>
      <w:numFmt w:val="decimal"/>
      <w:lvlText w:val="%1."/>
      <w:lvlJc w:val="left"/>
      <w:pPr>
        <w:tabs>
          <w:tab w:val="num" w:pos="357"/>
        </w:tabs>
        <w:ind w:left="360" w:hanging="360"/>
      </w:pPr>
    </w:lvl>
    <w:lvl w:ilvl="1">
      <w:start w:val="1"/>
      <w:numFmt w:val="decimal"/>
      <w:lvlText w:val="%1.%2."/>
      <w:lvlJc w:val="left"/>
      <w:pPr>
        <w:tabs>
          <w:tab w:val="num" w:pos="360"/>
        </w:tabs>
        <w:ind w:left="227" w:hanging="227"/>
      </w:pPr>
      <w:rPr>
        <w:b w:val="0"/>
      </w:rPr>
    </w:lvl>
    <w:lvl w:ilvl="2">
      <w:start w:val="1"/>
      <w:numFmt w:val="decimal"/>
      <w:lvlText w:val="%1.%2.%3."/>
      <w:lvlJc w:val="left"/>
      <w:pPr>
        <w:tabs>
          <w:tab w:val="num" w:pos="862"/>
        </w:tabs>
        <w:ind w:left="142" w:firstLine="0"/>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2D6C3EB0"/>
    <w:multiLevelType w:val="multilevel"/>
    <w:tmpl w:val="BAE200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F9D60D2"/>
    <w:multiLevelType w:val="multilevel"/>
    <w:tmpl w:val="49C8E4D8"/>
    <w:lvl w:ilvl="0">
      <w:start w:val="3"/>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7" w15:restartNumberingAfterBreak="0">
    <w:nsid w:val="33DF20FD"/>
    <w:multiLevelType w:val="multilevel"/>
    <w:tmpl w:val="265AC68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8" w15:restartNumberingAfterBreak="0">
    <w:nsid w:val="344733D8"/>
    <w:multiLevelType w:val="multilevel"/>
    <w:tmpl w:val="54D83AC8"/>
    <w:lvl w:ilvl="0">
      <w:start w:val="10"/>
      <w:numFmt w:val="decimal"/>
      <w:lvlText w:val="%1."/>
      <w:lvlJc w:val="left"/>
      <w:pPr>
        <w:ind w:left="732" w:hanging="732"/>
      </w:pPr>
      <w:rPr>
        <w:rFonts w:hint="default"/>
      </w:rPr>
    </w:lvl>
    <w:lvl w:ilvl="1">
      <w:start w:val="7"/>
      <w:numFmt w:val="decimal"/>
      <w:lvlText w:val="%1.%2."/>
      <w:lvlJc w:val="left"/>
      <w:pPr>
        <w:ind w:left="849" w:hanging="732"/>
      </w:pPr>
      <w:rPr>
        <w:rFonts w:hint="default"/>
      </w:rPr>
    </w:lvl>
    <w:lvl w:ilvl="2">
      <w:start w:val="2"/>
      <w:numFmt w:val="decimal"/>
      <w:lvlText w:val="%1.%2.%3."/>
      <w:lvlJc w:val="left"/>
      <w:pPr>
        <w:ind w:left="966" w:hanging="732"/>
      </w:pPr>
      <w:rPr>
        <w:rFonts w:hint="default"/>
      </w:rPr>
    </w:lvl>
    <w:lvl w:ilvl="3">
      <w:start w:val="1"/>
      <w:numFmt w:val="decimal"/>
      <w:lvlText w:val="%1.%2.%3.%4."/>
      <w:lvlJc w:val="left"/>
      <w:pPr>
        <w:ind w:left="1083" w:hanging="732"/>
      </w:pPr>
      <w:rPr>
        <w:rFonts w:hint="default"/>
      </w:rPr>
    </w:lvl>
    <w:lvl w:ilvl="4">
      <w:start w:val="1"/>
      <w:numFmt w:val="decimal"/>
      <w:lvlText w:val="%1.%2.%3.%4.%5."/>
      <w:lvlJc w:val="left"/>
      <w:pPr>
        <w:ind w:left="1548" w:hanging="1080"/>
      </w:pPr>
      <w:rPr>
        <w:rFonts w:hint="default"/>
      </w:rPr>
    </w:lvl>
    <w:lvl w:ilvl="5">
      <w:start w:val="1"/>
      <w:numFmt w:val="decimal"/>
      <w:lvlText w:val="%1.%2.%3.%4.%5.%6."/>
      <w:lvlJc w:val="left"/>
      <w:pPr>
        <w:ind w:left="1665" w:hanging="1080"/>
      </w:pPr>
      <w:rPr>
        <w:rFonts w:hint="default"/>
      </w:rPr>
    </w:lvl>
    <w:lvl w:ilvl="6">
      <w:start w:val="1"/>
      <w:numFmt w:val="decimal"/>
      <w:lvlText w:val="%1.%2.%3.%4.%5.%6.%7."/>
      <w:lvlJc w:val="left"/>
      <w:pPr>
        <w:ind w:left="1782" w:hanging="1080"/>
      </w:pPr>
      <w:rPr>
        <w:rFonts w:hint="default"/>
      </w:rPr>
    </w:lvl>
    <w:lvl w:ilvl="7">
      <w:start w:val="1"/>
      <w:numFmt w:val="decimal"/>
      <w:lvlText w:val="%1.%2.%3.%4.%5.%6.%7.%8."/>
      <w:lvlJc w:val="left"/>
      <w:pPr>
        <w:ind w:left="2259" w:hanging="1440"/>
      </w:pPr>
      <w:rPr>
        <w:rFonts w:hint="default"/>
      </w:rPr>
    </w:lvl>
    <w:lvl w:ilvl="8">
      <w:start w:val="1"/>
      <w:numFmt w:val="decimal"/>
      <w:lvlText w:val="%1.%2.%3.%4.%5.%6.%7.%8.%9."/>
      <w:lvlJc w:val="left"/>
      <w:pPr>
        <w:ind w:left="2376" w:hanging="1440"/>
      </w:pPr>
      <w:rPr>
        <w:rFonts w:hint="default"/>
      </w:rPr>
    </w:lvl>
  </w:abstractNum>
  <w:abstractNum w:abstractNumId="19" w15:restartNumberingAfterBreak="0">
    <w:nsid w:val="3AD54BB2"/>
    <w:multiLevelType w:val="hybridMultilevel"/>
    <w:tmpl w:val="680E461C"/>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0" w15:restartNumberingAfterBreak="0">
    <w:nsid w:val="3CDB6C29"/>
    <w:multiLevelType w:val="multilevel"/>
    <w:tmpl w:val="93E4F9F6"/>
    <w:lvl w:ilvl="0">
      <w:start w:val="1"/>
      <w:numFmt w:val="decimal"/>
      <w:lvlText w:val="%1."/>
      <w:lvlJc w:val="left"/>
      <w:pPr>
        <w:ind w:left="720" w:hanging="360"/>
      </w:pPr>
    </w:lvl>
    <w:lvl w:ilvl="1">
      <w:start w:val="1"/>
      <w:numFmt w:val="decimal"/>
      <w:isLgl/>
      <w:lvlText w:val="%1.%2."/>
      <w:lvlJc w:val="left"/>
      <w:pPr>
        <w:ind w:left="1030" w:hanging="495"/>
      </w:pPr>
      <w:rPr>
        <w:rFonts w:hint="default"/>
        <w:color w:val="auto"/>
      </w:rPr>
    </w:lvl>
    <w:lvl w:ilvl="2">
      <w:start w:val="1"/>
      <w:numFmt w:val="decimal"/>
      <w:isLgl/>
      <w:lvlText w:val="%1.%2.%3."/>
      <w:lvlJc w:val="left"/>
      <w:pPr>
        <w:ind w:left="1430" w:hanging="720"/>
      </w:pPr>
      <w:rPr>
        <w:rFonts w:hint="default"/>
        <w:color w:val="auto"/>
      </w:rPr>
    </w:lvl>
    <w:lvl w:ilvl="3">
      <w:start w:val="1"/>
      <w:numFmt w:val="decimal"/>
      <w:isLgl/>
      <w:lvlText w:val="%1.%2.%3.%4."/>
      <w:lvlJc w:val="left"/>
      <w:pPr>
        <w:ind w:left="1605" w:hanging="720"/>
      </w:pPr>
      <w:rPr>
        <w:rFonts w:hint="default"/>
        <w:color w:val="auto"/>
      </w:rPr>
    </w:lvl>
    <w:lvl w:ilvl="4">
      <w:start w:val="1"/>
      <w:numFmt w:val="decimal"/>
      <w:isLgl/>
      <w:lvlText w:val="%1.%2.%3.%4.%5."/>
      <w:lvlJc w:val="left"/>
      <w:pPr>
        <w:ind w:left="2140" w:hanging="1080"/>
      </w:pPr>
      <w:rPr>
        <w:rFonts w:hint="default"/>
        <w:color w:val="auto"/>
      </w:rPr>
    </w:lvl>
    <w:lvl w:ilvl="5">
      <w:start w:val="1"/>
      <w:numFmt w:val="decimal"/>
      <w:isLgl/>
      <w:lvlText w:val="%1.%2.%3.%4.%5.%6."/>
      <w:lvlJc w:val="left"/>
      <w:pPr>
        <w:ind w:left="2315" w:hanging="1080"/>
      </w:pPr>
      <w:rPr>
        <w:rFonts w:hint="default"/>
        <w:color w:val="auto"/>
      </w:rPr>
    </w:lvl>
    <w:lvl w:ilvl="6">
      <w:start w:val="1"/>
      <w:numFmt w:val="decimal"/>
      <w:isLgl/>
      <w:lvlText w:val="%1.%2.%3.%4.%5.%6.%7."/>
      <w:lvlJc w:val="left"/>
      <w:pPr>
        <w:ind w:left="2490" w:hanging="1080"/>
      </w:pPr>
      <w:rPr>
        <w:rFonts w:hint="default"/>
        <w:color w:val="auto"/>
      </w:rPr>
    </w:lvl>
    <w:lvl w:ilvl="7">
      <w:start w:val="1"/>
      <w:numFmt w:val="decimal"/>
      <w:isLgl/>
      <w:lvlText w:val="%1.%2.%3.%4.%5.%6.%7.%8."/>
      <w:lvlJc w:val="left"/>
      <w:pPr>
        <w:ind w:left="3025" w:hanging="1440"/>
      </w:pPr>
      <w:rPr>
        <w:rFonts w:hint="default"/>
        <w:color w:val="auto"/>
      </w:rPr>
    </w:lvl>
    <w:lvl w:ilvl="8">
      <w:start w:val="1"/>
      <w:numFmt w:val="decimal"/>
      <w:isLgl/>
      <w:lvlText w:val="%1.%2.%3.%4.%5.%6.%7.%8.%9."/>
      <w:lvlJc w:val="left"/>
      <w:pPr>
        <w:ind w:left="3200" w:hanging="1440"/>
      </w:pPr>
      <w:rPr>
        <w:rFonts w:hint="default"/>
        <w:color w:val="auto"/>
      </w:rPr>
    </w:lvl>
  </w:abstractNum>
  <w:abstractNum w:abstractNumId="21" w15:restartNumberingAfterBreak="0">
    <w:nsid w:val="3F4F6E71"/>
    <w:multiLevelType w:val="hybridMultilevel"/>
    <w:tmpl w:val="6644CF2C"/>
    <w:lvl w:ilvl="0" w:tplc="7BA296D4">
      <w:start w:val="1"/>
      <w:numFmt w:val="upperRoman"/>
      <w:pStyle w:val="Subtitle"/>
      <w:lvlText w:val="%1."/>
      <w:lvlJc w:val="left"/>
      <w:pPr>
        <w:tabs>
          <w:tab w:val="num" w:pos="1080"/>
        </w:tabs>
        <w:ind w:left="1080" w:hanging="720"/>
      </w:pPr>
      <w:rPr>
        <w:rFonts w:hint="default"/>
      </w:rPr>
    </w:lvl>
    <w:lvl w:ilvl="1" w:tplc="3E328BD4">
      <w:start w:val="1"/>
      <w:numFmt w:val="decimal"/>
      <w:lvlText w:val="%2."/>
      <w:lvlJc w:val="left"/>
      <w:pPr>
        <w:tabs>
          <w:tab w:val="num" w:pos="1440"/>
        </w:tabs>
        <w:ind w:left="1440" w:hanging="360"/>
      </w:pPr>
      <w:rPr>
        <w:rFonts w:hint="default"/>
      </w:rPr>
    </w:lvl>
    <w:lvl w:ilvl="2" w:tplc="F78EC514">
      <w:start w:val="1"/>
      <w:numFmt w:val="bullet"/>
      <w:lvlText w:val="-"/>
      <w:lvlJc w:val="left"/>
      <w:pPr>
        <w:tabs>
          <w:tab w:val="num" w:pos="2340"/>
        </w:tabs>
        <w:ind w:left="2340" w:hanging="360"/>
      </w:pPr>
      <w:rPr>
        <w:rFonts w:ascii="Times New Roman" w:eastAsia="Times New Roman" w:hAnsi="Times New Roman" w:cs="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26435B4"/>
    <w:multiLevelType w:val="hybridMultilevel"/>
    <w:tmpl w:val="44D28888"/>
    <w:lvl w:ilvl="0" w:tplc="BE98619E">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3" w15:restartNumberingAfterBreak="0">
    <w:nsid w:val="46061C89"/>
    <w:multiLevelType w:val="hybridMultilevel"/>
    <w:tmpl w:val="5178E73C"/>
    <w:lvl w:ilvl="0" w:tplc="6AE658D2">
      <w:start w:val="1"/>
      <w:numFmt w:val="decimal"/>
      <w:lvlText w:val="%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8D55186"/>
    <w:multiLevelType w:val="multilevel"/>
    <w:tmpl w:val="D1707386"/>
    <w:styleLink w:val="Style1"/>
    <w:lvl w:ilvl="0">
      <w:start w:val="1"/>
      <w:numFmt w:val="decimal"/>
      <w:lvlText w:val="%1."/>
      <w:lvlJc w:val="center"/>
      <w:pPr>
        <w:tabs>
          <w:tab w:val="num" w:pos="0"/>
        </w:tabs>
        <w:ind w:left="-340" w:firstLine="340"/>
      </w:pPr>
      <w:rPr>
        <w:rFonts w:hint="default"/>
      </w:rPr>
    </w:lvl>
    <w:lvl w:ilvl="1">
      <w:start w:val="1"/>
      <w:numFmt w:val="decimal"/>
      <w:lvlText w:val="%1.%2."/>
      <w:lvlJc w:val="left"/>
      <w:pPr>
        <w:tabs>
          <w:tab w:val="num" w:pos="0"/>
        </w:tabs>
        <w:ind w:left="-340" w:firstLine="0"/>
      </w:pPr>
      <w:rPr>
        <w:rFonts w:hint="default"/>
      </w:rPr>
    </w:lvl>
    <w:lvl w:ilvl="2">
      <w:start w:val="1"/>
      <w:numFmt w:val="decimal"/>
      <w:lvlText w:val="%1.%2.%3."/>
      <w:lvlJc w:val="left"/>
      <w:pPr>
        <w:tabs>
          <w:tab w:val="num" w:pos="1100"/>
        </w:tabs>
        <w:ind w:left="884" w:hanging="504"/>
      </w:pPr>
      <w:rPr>
        <w:rFonts w:hint="default"/>
      </w:rPr>
    </w:lvl>
    <w:lvl w:ilvl="3">
      <w:start w:val="1"/>
      <w:numFmt w:val="decimal"/>
      <w:lvlText w:val="%1.%2.%3.%4."/>
      <w:lvlJc w:val="left"/>
      <w:pPr>
        <w:tabs>
          <w:tab w:val="num" w:pos="1460"/>
        </w:tabs>
        <w:ind w:left="1388" w:hanging="648"/>
      </w:pPr>
      <w:rPr>
        <w:rFonts w:hint="default"/>
      </w:rPr>
    </w:lvl>
    <w:lvl w:ilvl="4">
      <w:start w:val="1"/>
      <w:numFmt w:val="decimal"/>
      <w:lvlText w:val="%1.%2.%3.%4.%5."/>
      <w:lvlJc w:val="left"/>
      <w:pPr>
        <w:tabs>
          <w:tab w:val="num" w:pos="2180"/>
        </w:tabs>
        <w:ind w:left="1892" w:hanging="792"/>
      </w:pPr>
      <w:rPr>
        <w:rFonts w:hint="default"/>
      </w:rPr>
    </w:lvl>
    <w:lvl w:ilvl="5">
      <w:start w:val="1"/>
      <w:numFmt w:val="decimal"/>
      <w:lvlText w:val="%1.%2.%3.%4.%5.%6."/>
      <w:lvlJc w:val="left"/>
      <w:pPr>
        <w:tabs>
          <w:tab w:val="num" w:pos="2540"/>
        </w:tabs>
        <w:ind w:left="2396" w:hanging="936"/>
      </w:pPr>
      <w:rPr>
        <w:rFonts w:hint="default"/>
      </w:rPr>
    </w:lvl>
    <w:lvl w:ilvl="6">
      <w:start w:val="1"/>
      <w:numFmt w:val="decimal"/>
      <w:lvlText w:val="%1.%2.%3.%4.%5.%6.%7."/>
      <w:lvlJc w:val="left"/>
      <w:pPr>
        <w:tabs>
          <w:tab w:val="num" w:pos="3260"/>
        </w:tabs>
        <w:ind w:left="2900" w:hanging="1080"/>
      </w:pPr>
      <w:rPr>
        <w:rFonts w:hint="default"/>
      </w:rPr>
    </w:lvl>
    <w:lvl w:ilvl="7">
      <w:start w:val="1"/>
      <w:numFmt w:val="decimal"/>
      <w:lvlText w:val="%1.%2.%3.%4.%5.%6.%7.%8."/>
      <w:lvlJc w:val="left"/>
      <w:pPr>
        <w:tabs>
          <w:tab w:val="num" w:pos="3620"/>
        </w:tabs>
        <w:ind w:left="3404" w:hanging="1224"/>
      </w:pPr>
      <w:rPr>
        <w:rFonts w:hint="default"/>
      </w:rPr>
    </w:lvl>
    <w:lvl w:ilvl="8">
      <w:start w:val="1"/>
      <w:numFmt w:val="decimal"/>
      <w:lvlText w:val="%1.%2.%3.%4.%5.%6.%7.%8.%9."/>
      <w:lvlJc w:val="left"/>
      <w:pPr>
        <w:tabs>
          <w:tab w:val="num" w:pos="4340"/>
        </w:tabs>
        <w:ind w:left="3980" w:hanging="1440"/>
      </w:pPr>
      <w:rPr>
        <w:rFonts w:hint="default"/>
      </w:rPr>
    </w:lvl>
  </w:abstractNum>
  <w:abstractNum w:abstractNumId="25" w15:restartNumberingAfterBreak="0">
    <w:nsid w:val="4CEF3B44"/>
    <w:multiLevelType w:val="hybridMultilevel"/>
    <w:tmpl w:val="6A12BD5A"/>
    <w:lvl w:ilvl="0" w:tplc="04270001">
      <w:start w:val="1"/>
      <w:numFmt w:val="bullet"/>
      <w:lvlText w:val=""/>
      <w:lvlJc w:val="left"/>
      <w:pPr>
        <w:ind w:left="2911" w:hanging="360"/>
      </w:pPr>
      <w:rPr>
        <w:rFonts w:ascii="Symbol" w:hAnsi="Symbol" w:hint="default"/>
      </w:rPr>
    </w:lvl>
    <w:lvl w:ilvl="1" w:tplc="04270003" w:tentative="1">
      <w:start w:val="1"/>
      <w:numFmt w:val="bullet"/>
      <w:lvlText w:val="o"/>
      <w:lvlJc w:val="left"/>
      <w:pPr>
        <w:ind w:left="1493" w:hanging="360"/>
      </w:pPr>
      <w:rPr>
        <w:rFonts w:ascii="Courier New" w:hAnsi="Courier New" w:cs="Courier New" w:hint="default"/>
      </w:rPr>
    </w:lvl>
    <w:lvl w:ilvl="2" w:tplc="04270005" w:tentative="1">
      <w:start w:val="1"/>
      <w:numFmt w:val="bullet"/>
      <w:lvlText w:val=""/>
      <w:lvlJc w:val="left"/>
      <w:pPr>
        <w:ind w:left="2213" w:hanging="360"/>
      </w:pPr>
      <w:rPr>
        <w:rFonts w:ascii="Wingdings" w:hAnsi="Wingdings" w:hint="default"/>
      </w:rPr>
    </w:lvl>
    <w:lvl w:ilvl="3" w:tplc="04270001">
      <w:start w:val="1"/>
      <w:numFmt w:val="bullet"/>
      <w:lvlText w:val=""/>
      <w:lvlJc w:val="left"/>
      <w:pPr>
        <w:ind w:left="2933" w:hanging="360"/>
      </w:pPr>
      <w:rPr>
        <w:rFonts w:ascii="Symbol" w:hAnsi="Symbol" w:hint="default"/>
      </w:rPr>
    </w:lvl>
    <w:lvl w:ilvl="4" w:tplc="04270003" w:tentative="1">
      <w:start w:val="1"/>
      <w:numFmt w:val="bullet"/>
      <w:lvlText w:val="o"/>
      <w:lvlJc w:val="left"/>
      <w:pPr>
        <w:ind w:left="3653" w:hanging="360"/>
      </w:pPr>
      <w:rPr>
        <w:rFonts w:ascii="Courier New" w:hAnsi="Courier New" w:cs="Courier New" w:hint="default"/>
      </w:rPr>
    </w:lvl>
    <w:lvl w:ilvl="5" w:tplc="04270005" w:tentative="1">
      <w:start w:val="1"/>
      <w:numFmt w:val="bullet"/>
      <w:lvlText w:val=""/>
      <w:lvlJc w:val="left"/>
      <w:pPr>
        <w:ind w:left="4373" w:hanging="360"/>
      </w:pPr>
      <w:rPr>
        <w:rFonts w:ascii="Wingdings" w:hAnsi="Wingdings" w:hint="default"/>
      </w:rPr>
    </w:lvl>
    <w:lvl w:ilvl="6" w:tplc="04270001" w:tentative="1">
      <w:start w:val="1"/>
      <w:numFmt w:val="bullet"/>
      <w:lvlText w:val=""/>
      <w:lvlJc w:val="left"/>
      <w:pPr>
        <w:ind w:left="5093" w:hanging="360"/>
      </w:pPr>
      <w:rPr>
        <w:rFonts w:ascii="Symbol" w:hAnsi="Symbol" w:hint="default"/>
      </w:rPr>
    </w:lvl>
    <w:lvl w:ilvl="7" w:tplc="04270003" w:tentative="1">
      <w:start w:val="1"/>
      <w:numFmt w:val="bullet"/>
      <w:lvlText w:val="o"/>
      <w:lvlJc w:val="left"/>
      <w:pPr>
        <w:ind w:left="5813" w:hanging="360"/>
      </w:pPr>
      <w:rPr>
        <w:rFonts w:ascii="Courier New" w:hAnsi="Courier New" w:cs="Courier New" w:hint="default"/>
      </w:rPr>
    </w:lvl>
    <w:lvl w:ilvl="8" w:tplc="04270005" w:tentative="1">
      <w:start w:val="1"/>
      <w:numFmt w:val="bullet"/>
      <w:lvlText w:val=""/>
      <w:lvlJc w:val="left"/>
      <w:pPr>
        <w:ind w:left="6533" w:hanging="360"/>
      </w:pPr>
      <w:rPr>
        <w:rFonts w:ascii="Wingdings" w:hAnsi="Wingdings" w:hint="default"/>
      </w:rPr>
    </w:lvl>
  </w:abstractNum>
  <w:abstractNum w:abstractNumId="26" w15:restartNumberingAfterBreak="0">
    <w:nsid w:val="4EAB48B1"/>
    <w:multiLevelType w:val="hybridMultilevel"/>
    <w:tmpl w:val="9D94B608"/>
    <w:lvl w:ilvl="0" w:tplc="04270001">
      <w:start w:val="1"/>
      <w:numFmt w:val="bullet"/>
      <w:lvlText w:val=""/>
      <w:lvlJc w:val="left"/>
      <w:pPr>
        <w:ind w:left="773" w:hanging="360"/>
      </w:pPr>
      <w:rPr>
        <w:rFonts w:ascii="Symbol" w:hAnsi="Symbol" w:hint="default"/>
      </w:rPr>
    </w:lvl>
    <w:lvl w:ilvl="1" w:tplc="04270003" w:tentative="1">
      <w:start w:val="1"/>
      <w:numFmt w:val="bullet"/>
      <w:lvlText w:val="o"/>
      <w:lvlJc w:val="left"/>
      <w:pPr>
        <w:ind w:left="1493" w:hanging="360"/>
      </w:pPr>
      <w:rPr>
        <w:rFonts w:ascii="Courier New" w:hAnsi="Courier New" w:cs="Courier New" w:hint="default"/>
      </w:rPr>
    </w:lvl>
    <w:lvl w:ilvl="2" w:tplc="04270005" w:tentative="1">
      <w:start w:val="1"/>
      <w:numFmt w:val="bullet"/>
      <w:lvlText w:val=""/>
      <w:lvlJc w:val="left"/>
      <w:pPr>
        <w:ind w:left="2213" w:hanging="360"/>
      </w:pPr>
      <w:rPr>
        <w:rFonts w:ascii="Wingdings" w:hAnsi="Wingdings" w:hint="default"/>
      </w:rPr>
    </w:lvl>
    <w:lvl w:ilvl="3" w:tplc="04270001" w:tentative="1">
      <w:start w:val="1"/>
      <w:numFmt w:val="bullet"/>
      <w:lvlText w:val=""/>
      <w:lvlJc w:val="left"/>
      <w:pPr>
        <w:ind w:left="2933" w:hanging="360"/>
      </w:pPr>
      <w:rPr>
        <w:rFonts w:ascii="Symbol" w:hAnsi="Symbol" w:hint="default"/>
      </w:rPr>
    </w:lvl>
    <w:lvl w:ilvl="4" w:tplc="04270003" w:tentative="1">
      <w:start w:val="1"/>
      <w:numFmt w:val="bullet"/>
      <w:lvlText w:val="o"/>
      <w:lvlJc w:val="left"/>
      <w:pPr>
        <w:ind w:left="3653" w:hanging="360"/>
      </w:pPr>
      <w:rPr>
        <w:rFonts w:ascii="Courier New" w:hAnsi="Courier New" w:cs="Courier New" w:hint="default"/>
      </w:rPr>
    </w:lvl>
    <w:lvl w:ilvl="5" w:tplc="04270005" w:tentative="1">
      <w:start w:val="1"/>
      <w:numFmt w:val="bullet"/>
      <w:lvlText w:val=""/>
      <w:lvlJc w:val="left"/>
      <w:pPr>
        <w:ind w:left="4373" w:hanging="360"/>
      </w:pPr>
      <w:rPr>
        <w:rFonts w:ascii="Wingdings" w:hAnsi="Wingdings" w:hint="default"/>
      </w:rPr>
    </w:lvl>
    <w:lvl w:ilvl="6" w:tplc="04270001" w:tentative="1">
      <w:start w:val="1"/>
      <w:numFmt w:val="bullet"/>
      <w:lvlText w:val=""/>
      <w:lvlJc w:val="left"/>
      <w:pPr>
        <w:ind w:left="5093" w:hanging="360"/>
      </w:pPr>
      <w:rPr>
        <w:rFonts w:ascii="Symbol" w:hAnsi="Symbol" w:hint="default"/>
      </w:rPr>
    </w:lvl>
    <w:lvl w:ilvl="7" w:tplc="04270003" w:tentative="1">
      <w:start w:val="1"/>
      <w:numFmt w:val="bullet"/>
      <w:lvlText w:val="o"/>
      <w:lvlJc w:val="left"/>
      <w:pPr>
        <w:ind w:left="5813" w:hanging="360"/>
      </w:pPr>
      <w:rPr>
        <w:rFonts w:ascii="Courier New" w:hAnsi="Courier New" w:cs="Courier New" w:hint="default"/>
      </w:rPr>
    </w:lvl>
    <w:lvl w:ilvl="8" w:tplc="04270005" w:tentative="1">
      <w:start w:val="1"/>
      <w:numFmt w:val="bullet"/>
      <w:lvlText w:val=""/>
      <w:lvlJc w:val="left"/>
      <w:pPr>
        <w:ind w:left="6533" w:hanging="360"/>
      </w:pPr>
      <w:rPr>
        <w:rFonts w:ascii="Wingdings" w:hAnsi="Wingdings" w:hint="default"/>
      </w:rPr>
    </w:lvl>
  </w:abstractNum>
  <w:abstractNum w:abstractNumId="27" w15:restartNumberingAfterBreak="0">
    <w:nsid w:val="599874CB"/>
    <w:multiLevelType w:val="multilevel"/>
    <w:tmpl w:val="E5429502"/>
    <w:lvl w:ilvl="0">
      <w:start w:val="1"/>
      <w:numFmt w:val="decimal"/>
      <w:lvlText w:val="%1."/>
      <w:lvlJc w:val="left"/>
      <w:pPr>
        <w:tabs>
          <w:tab w:val="num" w:pos="-120"/>
        </w:tabs>
        <w:ind w:left="960" w:hanging="360"/>
      </w:pPr>
      <w:rPr>
        <w:rFonts w:hint="default"/>
        <w:b w:val="0"/>
      </w:rPr>
    </w:lvl>
    <w:lvl w:ilvl="1">
      <w:start w:val="1"/>
      <w:numFmt w:val="decimal"/>
      <w:lvlText w:val="%1.%2."/>
      <w:lvlJc w:val="left"/>
      <w:pPr>
        <w:tabs>
          <w:tab w:val="num" w:pos="0"/>
        </w:tabs>
        <w:ind w:left="0" w:firstLine="357"/>
      </w:pPr>
      <w:rPr>
        <w:rFonts w:hint="default"/>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8" w15:restartNumberingAfterBreak="0">
    <w:nsid w:val="5D096EB2"/>
    <w:multiLevelType w:val="hybridMultilevel"/>
    <w:tmpl w:val="3000BFEE"/>
    <w:lvl w:ilvl="0" w:tplc="35509F78">
      <w:start w:val="2"/>
      <w:numFmt w:val="bullet"/>
      <w:lvlText w:val=""/>
      <w:lvlJc w:val="left"/>
      <w:pPr>
        <w:ind w:left="720" w:hanging="360"/>
      </w:pPr>
      <w:rPr>
        <w:rFonts w:ascii="Symbol" w:eastAsia="Tahom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8A573D"/>
    <w:multiLevelType w:val="multilevel"/>
    <w:tmpl w:val="1852551A"/>
    <w:lvl w:ilvl="0">
      <w:start w:val="20"/>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0B0121C"/>
    <w:multiLevelType w:val="multilevel"/>
    <w:tmpl w:val="E2AC8CF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4167944"/>
    <w:multiLevelType w:val="hybridMultilevel"/>
    <w:tmpl w:val="32E626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5856EF5"/>
    <w:multiLevelType w:val="multilevel"/>
    <w:tmpl w:val="17020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69476D2"/>
    <w:multiLevelType w:val="hybridMultilevel"/>
    <w:tmpl w:val="F95269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74874CB"/>
    <w:multiLevelType w:val="hybridMultilevel"/>
    <w:tmpl w:val="7B68BD88"/>
    <w:lvl w:ilvl="0" w:tplc="38FEB51C">
      <w:start w:val="2"/>
      <w:numFmt w:val="bullet"/>
      <w:lvlText w:val=""/>
      <w:lvlJc w:val="left"/>
      <w:pPr>
        <w:ind w:left="720" w:hanging="360"/>
      </w:pPr>
      <w:rPr>
        <w:rFonts w:ascii="Symbol" w:eastAsia="Tahom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FC7C4E"/>
    <w:multiLevelType w:val="hybridMultilevel"/>
    <w:tmpl w:val="2CC25952"/>
    <w:lvl w:ilvl="0" w:tplc="3B2EDE42">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36" w15:restartNumberingAfterBreak="0">
    <w:nsid w:val="6811116D"/>
    <w:multiLevelType w:val="hybridMultilevel"/>
    <w:tmpl w:val="D09A4CDA"/>
    <w:lvl w:ilvl="0" w:tplc="CED2D33A">
      <w:start w:val="1"/>
      <w:numFmt w:val="decimal"/>
      <w:lvlText w:val="%1."/>
      <w:lvlJc w:val="left"/>
      <w:pPr>
        <w:ind w:left="720" w:hanging="360"/>
      </w:pPr>
      <w:rPr>
        <w:rFonts w:ascii="Times New Roman" w:hAnsi="Times New Roman" w:cs="Times New Roman"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A465D14"/>
    <w:multiLevelType w:val="multilevel"/>
    <w:tmpl w:val="352C22CE"/>
    <w:lvl w:ilvl="0">
      <w:start w:val="10"/>
      <w:numFmt w:val="decimal"/>
      <w:lvlText w:val="%1."/>
      <w:lvlJc w:val="left"/>
      <w:pPr>
        <w:ind w:left="732" w:hanging="732"/>
      </w:pPr>
      <w:rPr>
        <w:rFonts w:hint="default"/>
      </w:rPr>
    </w:lvl>
    <w:lvl w:ilvl="1">
      <w:start w:val="7"/>
      <w:numFmt w:val="decimal"/>
      <w:lvlText w:val="%1.%2."/>
      <w:lvlJc w:val="left"/>
      <w:pPr>
        <w:ind w:left="921" w:hanging="732"/>
      </w:pPr>
      <w:rPr>
        <w:rFonts w:hint="default"/>
      </w:rPr>
    </w:lvl>
    <w:lvl w:ilvl="2">
      <w:start w:val="1"/>
      <w:numFmt w:val="decimal"/>
      <w:lvlText w:val="%1.%2.%3."/>
      <w:lvlJc w:val="left"/>
      <w:pPr>
        <w:ind w:left="1110" w:hanging="732"/>
      </w:pPr>
      <w:rPr>
        <w:rFonts w:hint="default"/>
      </w:rPr>
    </w:lvl>
    <w:lvl w:ilvl="3">
      <w:start w:val="1"/>
      <w:numFmt w:val="decimal"/>
      <w:lvlText w:val="%1.%2.%3.%4."/>
      <w:lvlJc w:val="left"/>
      <w:pPr>
        <w:ind w:left="1299" w:hanging="732"/>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214" w:hanging="108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2952" w:hanging="1440"/>
      </w:pPr>
      <w:rPr>
        <w:rFonts w:hint="default"/>
      </w:rPr>
    </w:lvl>
  </w:abstractNum>
  <w:abstractNum w:abstractNumId="38" w15:restartNumberingAfterBreak="0">
    <w:nsid w:val="6A882669"/>
    <w:multiLevelType w:val="multilevel"/>
    <w:tmpl w:val="7FBA803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9" w15:restartNumberingAfterBreak="0">
    <w:nsid w:val="70E00251"/>
    <w:multiLevelType w:val="hybridMultilevel"/>
    <w:tmpl w:val="CFD6EA7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6C11B31"/>
    <w:multiLevelType w:val="multilevel"/>
    <w:tmpl w:val="E5429502"/>
    <w:lvl w:ilvl="0">
      <w:start w:val="1"/>
      <w:numFmt w:val="decimal"/>
      <w:lvlText w:val="%1."/>
      <w:lvlJc w:val="left"/>
      <w:pPr>
        <w:tabs>
          <w:tab w:val="num" w:pos="-120"/>
        </w:tabs>
        <w:ind w:left="960" w:hanging="360"/>
      </w:pPr>
      <w:rPr>
        <w:rFonts w:hint="default"/>
        <w:b w:val="0"/>
      </w:rPr>
    </w:lvl>
    <w:lvl w:ilvl="1">
      <w:start w:val="1"/>
      <w:numFmt w:val="decimal"/>
      <w:lvlText w:val="%1.%2."/>
      <w:lvlJc w:val="left"/>
      <w:pPr>
        <w:tabs>
          <w:tab w:val="num" w:pos="0"/>
        </w:tabs>
        <w:ind w:left="0" w:firstLine="357"/>
      </w:pPr>
      <w:rPr>
        <w:rFonts w:hint="default"/>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15:restartNumberingAfterBreak="0">
    <w:nsid w:val="78C61D8A"/>
    <w:multiLevelType w:val="hybridMultilevel"/>
    <w:tmpl w:val="C816A8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AFA2BA7"/>
    <w:multiLevelType w:val="hybridMultilevel"/>
    <w:tmpl w:val="2D50DD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B390437"/>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7DD9351C"/>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5" w15:restartNumberingAfterBreak="0">
    <w:nsid w:val="7E3A43FC"/>
    <w:multiLevelType w:val="hybridMultilevel"/>
    <w:tmpl w:val="5CE89F00"/>
    <w:lvl w:ilvl="0" w:tplc="598A71C6">
      <w:start w:val="1"/>
      <w:numFmt w:val="decimal"/>
      <w:lvlText w:val="%1."/>
      <w:lvlJc w:val="left"/>
      <w:pPr>
        <w:ind w:left="1077" w:hanging="360"/>
      </w:pPr>
      <w:rPr>
        <w:rFonts w:hint="default"/>
      </w:r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46" w15:restartNumberingAfterBreak="0">
    <w:nsid w:val="7E9438E2"/>
    <w:multiLevelType w:val="multilevel"/>
    <w:tmpl w:val="A8DA385E"/>
    <w:lvl w:ilvl="0">
      <w:start w:val="1"/>
      <w:numFmt w:val="decimal"/>
      <w:lvlText w:val="%1."/>
      <w:lvlJc w:val="left"/>
      <w:pPr>
        <w:ind w:left="4046"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686906005">
    <w:abstractNumId w:val="14"/>
  </w:num>
  <w:num w:numId="2" w16cid:durableId="223107121">
    <w:abstractNumId w:val="20"/>
  </w:num>
  <w:num w:numId="3" w16cid:durableId="178659656">
    <w:abstractNumId w:val="16"/>
  </w:num>
  <w:num w:numId="4" w16cid:durableId="1937127277">
    <w:abstractNumId w:val="29"/>
  </w:num>
  <w:num w:numId="5" w16cid:durableId="717977774">
    <w:abstractNumId w:val="23"/>
  </w:num>
  <w:num w:numId="6" w16cid:durableId="1602714947">
    <w:abstractNumId w:val="37"/>
  </w:num>
  <w:num w:numId="7" w16cid:durableId="209923054">
    <w:abstractNumId w:val="18"/>
  </w:num>
  <w:num w:numId="8" w16cid:durableId="1421870256">
    <w:abstractNumId w:val="44"/>
  </w:num>
  <w:num w:numId="9" w16cid:durableId="1791433829">
    <w:abstractNumId w:val="27"/>
  </w:num>
  <w:num w:numId="10" w16cid:durableId="467674380">
    <w:abstractNumId w:val="11"/>
  </w:num>
  <w:num w:numId="11" w16cid:durableId="1248811059">
    <w:abstractNumId w:val="43"/>
  </w:num>
  <w:num w:numId="12" w16cid:durableId="1748652039">
    <w:abstractNumId w:val="24"/>
  </w:num>
  <w:num w:numId="13" w16cid:durableId="128591103">
    <w:abstractNumId w:val="21"/>
  </w:num>
  <w:num w:numId="14" w16cid:durableId="1578440164">
    <w:abstractNumId w:val="5"/>
  </w:num>
  <w:num w:numId="15" w16cid:durableId="87746828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415702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77378732">
    <w:abstractNumId w:val="7"/>
  </w:num>
  <w:num w:numId="18" w16cid:durableId="11426255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15873573">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6327946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63475895">
    <w:abstractNumId w:val="10"/>
  </w:num>
  <w:num w:numId="22" w16cid:durableId="2072144757">
    <w:abstractNumId w:val="45"/>
  </w:num>
  <w:num w:numId="23" w16cid:durableId="3805912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06846724">
    <w:abstractNumId w:val="40"/>
  </w:num>
  <w:num w:numId="25" w16cid:durableId="1449473773">
    <w:abstractNumId w:val="38"/>
  </w:num>
  <w:num w:numId="26" w16cid:durableId="940719061">
    <w:abstractNumId w:val="32"/>
  </w:num>
  <w:num w:numId="27" w16cid:durableId="1222134975">
    <w:abstractNumId w:val="30"/>
  </w:num>
  <w:num w:numId="28" w16cid:durableId="1790779075">
    <w:abstractNumId w:val="46"/>
  </w:num>
  <w:num w:numId="29" w16cid:durableId="95567021">
    <w:abstractNumId w:val="22"/>
  </w:num>
  <w:num w:numId="30" w16cid:durableId="1221601920">
    <w:abstractNumId w:val="12"/>
  </w:num>
  <w:num w:numId="31" w16cid:durableId="1742631116">
    <w:abstractNumId w:val="39"/>
  </w:num>
  <w:num w:numId="32" w16cid:durableId="544021174">
    <w:abstractNumId w:val="25"/>
  </w:num>
  <w:num w:numId="33" w16cid:durableId="560334900">
    <w:abstractNumId w:val="42"/>
  </w:num>
  <w:num w:numId="34" w16cid:durableId="75901921">
    <w:abstractNumId w:val="36"/>
  </w:num>
  <w:num w:numId="35" w16cid:durableId="40250112">
    <w:abstractNumId w:val="4"/>
  </w:num>
  <w:num w:numId="36" w16cid:durableId="618071437">
    <w:abstractNumId w:val="26"/>
  </w:num>
  <w:num w:numId="37" w16cid:durableId="2098213756">
    <w:abstractNumId w:val="1"/>
  </w:num>
  <w:num w:numId="38" w16cid:durableId="1539783918">
    <w:abstractNumId w:val="6"/>
  </w:num>
  <w:num w:numId="39" w16cid:durableId="457649723">
    <w:abstractNumId w:val="31"/>
  </w:num>
  <w:num w:numId="40" w16cid:durableId="408844502">
    <w:abstractNumId w:val="33"/>
  </w:num>
  <w:num w:numId="41" w16cid:durableId="262424215">
    <w:abstractNumId w:val="41"/>
  </w:num>
  <w:num w:numId="42" w16cid:durableId="1852596840">
    <w:abstractNumId w:val="2"/>
  </w:num>
  <w:num w:numId="43" w16cid:durableId="1129973144">
    <w:abstractNumId w:val="13"/>
  </w:num>
  <w:num w:numId="44" w16cid:durableId="199825295">
    <w:abstractNumId w:val="9"/>
  </w:num>
  <w:num w:numId="45" w16cid:durableId="1414662546">
    <w:abstractNumId w:val="8"/>
  </w:num>
  <w:num w:numId="46" w16cid:durableId="1273169964">
    <w:abstractNumId w:val="19"/>
  </w:num>
  <w:num w:numId="47" w16cid:durableId="1433894067">
    <w:abstractNumId w:val="3"/>
  </w:num>
  <w:num w:numId="48" w16cid:durableId="1537087728">
    <w:abstractNumId w:val="34"/>
  </w:num>
  <w:num w:numId="49" w16cid:durableId="814883020">
    <w:abstractNumId w:val="2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69E5"/>
    <w:rsid w:val="0000062F"/>
    <w:rsid w:val="00002B2E"/>
    <w:rsid w:val="000035C2"/>
    <w:rsid w:val="00003A1C"/>
    <w:rsid w:val="000043CF"/>
    <w:rsid w:val="00004FE1"/>
    <w:rsid w:val="00007FC4"/>
    <w:rsid w:val="000169D2"/>
    <w:rsid w:val="00021536"/>
    <w:rsid w:val="00022AE2"/>
    <w:rsid w:val="00024C91"/>
    <w:rsid w:val="0004179D"/>
    <w:rsid w:val="00043A1B"/>
    <w:rsid w:val="00043B83"/>
    <w:rsid w:val="00045F92"/>
    <w:rsid w:val="000500D1"/>
    <w:rsid w:val="00054C48"/>
    <w:rsid w:val="00055297"/>
    <w:rsid w:val="00057137"/>
    <w:rsid w:val="0006116E"/>
    <w:rsid w:val="00062DD1"/>
    <w:rsid w:val="000647CC"/>
    <w:rsid w:val="000647ED"/>
    <w:rsid w:val="0006491A"/>
    <w:rsid w:val="00085D9E"/>
    <w:rsid w:val="0009112D"/>
    <w:rsid w:val="000940C8"/>
    <w:rsid w:val="00095B98"/>
    <w:rsid w:val="000A52C6"/>
    <w:rsid w:val="000A5EF5"/>
    <w:rsid w:val="000B3BAE"/>
    <w:rsid w:val="000B5F02"/>
    <w:rsid w:val="000B7542"/>
    <w:rsid w:val="000C0BEE"/>
    <w:rsid w:val="000C3973"/>
    <w:rsid w:val="000D05BA"/>
    <w:rsid w:val="000D0CB0"/>
    <w:rsid w:val="000D1160"/>
    <w:rsid w:val="000E076F"/>
    <w:rsid w:val="000E2983"/>
    <w:rsid w:val="000E53C7"/>
    <w:rsid w:val="000E5BFD"/>
    <w:rsid w:val="000F1003"/>
    <w:rsid w:val="000F128C"/>
    <w:rsid w:val="000F1DF0"/>
    <w:rsid w:val="000F2E6A"/>
    <w:rsid w:val="000F625D"/>
    <w:rsid w:val="0010227E"/>
    <w:rsid w:val="00107AB1"/>
    <w:rsid w:val="00111A94"/>
    <w:rsid w:val="00111B08"/>
    <w:rsid w:val="00112D00"/>
    <w:rsid w:val="001167C8"/>
    <w:rsid w:val="001408AA"/>
    <w:rsid w:val="0014234B"/>
    <w:rsid w:val="0014357E"/>
    <w:rsid w:val="00145D56"/>
    <w:rsid w:val="00147E81"/>
    <w:rsid w:val="001553F6"/>
    <w:rsid w:val="00155ACD"/>
    <w:rsid w:val="001623E9"/>
    <w:rsid w:val="00165216"/>
    <w:rsid w:val="00172C36"/>
    <w:rsid w:val="001832C3"/>
    <w:rsid w:val="00183763"/>
    <w:rsid w:val="00183A3A"/>
    <w:rsid w:val="00184DB4"/>
    <w:rsid w:val="00194B61"/>
    <w:rsid w:val="001966B6"/>
    <w:rsid w:val="0019671A"/>
    <w:rsid w:val="00196BB7"/>
    <w:rsid w:val="001A72AC"/>
    <w:rsid w:val="001B3D72"/>
    <w:rsid w:val="001B4C1A"/>
    <w:rsid w:val="001B7B9C"/>
    <w:rsid w:val="001C103E"/>
    <w:rsid w:val="001C1468"/>
    <w:rsid w:val="001C1EE9"/>
    <w:rsid w:val="001D10F6"/>
    <w:rsid w:val="001D7BD2"/>
    <w:rsid w:val="001E078B"/>
    <w:rsid w:val="001E0BB8"/>
    <w:rsid w:val="001E3967"/>
    <w:rsid w:val="001E6A4F"/>
    <w:rsid w:val="001E7301"/>
    <w:rsid w:val="00200F79"/>
    <w:rsid w:val="00201879"/>
    <w:rsid w:val="00203F13"/>
    <w:rsid w:val="00212E62"/>
    <w:rsid w:val="00224AD3"/>
    <w:rsid w:val="00233C5E"/>
    <w:rsid w:val="0023621A"/>
    <w:rsid w:val="00245B80"/>
    <w:rsid w:val="002462D1"/>
    <w:rsid w:val="0025048C"/>
    <w:rsid w:val="00254055"/>
    <w:rsid w:val="00261F4B"/>
    <w:rsid w:val="00264B1C"/>
    <w:rsid w:val="002675C0"/>
    <w:rsid w:val="00267E3F"/>
    <w:rsid w:val="00270AE1"/>
    <w:rsid w:val="0028072C"/>
    <w:rsid w:val="0028261D"/>
    <w:rsid w:val="00283434"/>
    <w:rsid w:val="0029032D"/>
    <w:rsid w:val="00296FC1"/>
    <w:rsid w:val="002A3802"/>
    <w:rsid w:val="002A6C85"/>
    <w:rsid w:val="002A6D06"/>
    <w:rsid w:val="002B15DE"/>
    <w:rsid w:val="002B4C91"/>
    <w:rsid w:val="002B54CD"/>
    <w:rsid w:val="002B602A"/>
    <w:rsid w:val="002C0DE2"/>
    <w:rsid w:val="002C646A"/>
    <w:rsid w:val="002D6B14"/>
    <w:rsid w:val="002E51E5"/>
    <w:rsid w:val="002E53D5"/>
    <w:rsid w:val="002E5C83"/>
    <w:rsid w:val="002E784F"/>
    <w:rsid w:val="002F41A1"/>
    <w:rsid w:val="003032BB"/>
    <w:rsid w:val="00304F4F"/>
    <w:rsid w:val="003109C8"/>
    <w:rsid w:val="003122B6"/>
    <w:rsid w:val="00313619"/>
    <w:rsid w:val="0032247D"/>
    <w:rsid w:val="00325B0D"/>
    <w:rsid w:val="00326C21"/>
    <w:rsid w:val="0033564E"/>
    <w:rsid w:val="00343703"/>
    <w:rsid w:val="00343FCA"/>
    <w:rsid w:val="00344568"/>
    <w:rsid w:val="003459A5"/>
    <w:rsid w:val="00360659"/>
    <w:rsid w:val="00362DF1"/>
    <w:rsid w:val="00376913"/>
    <w:rsid w:val="003922EF"/>
    <w:rsid w:val="00392B1D"/>
    <w:rsid w:val="003A30F0"/>
    <w:rsid w:val="003A5735"/>
    <w:rsid w:val="003A6493"/>
    <w:rsid w:val="003B0236"/>
    <w:rsid w:val="003B0D7E"/>
    <w:rsid w:val="003C4515"/>
    <w:rsid w:val="003C6547"/>
    <w:rsid w:val="003D0CBC"/>
    <w:rsid w:val="003D51D7"/>
    <w:rsid w:val="003D544B"/>
    <w:rsid w:val="003D684B"/>
    <w:rsid w:val="003E1EB2"/>
    <w:rsid w:val="003E20CA"/>
    <w:rsid w:val="003E648F"/>
    <w:rsid w:val="003F185E"/>
    <w:rsid w:val="003F39E8"/>
    <w:rsid w:val="003F5C6C"/>
    <w:rsid w:val="003F5E53"/>
    <w:rsid w:val="003F7130"/>
    <w:rsid w:val="00404129"/>
    <w:rsid w:val="00404F1D"/>
    <w:rsid w:val="00411886"/>
    <w:rsid w:val="004144CA"/>
    <w:rsid w:val="00420867"/>
    <w:rsid w:val="00421E3E"/>
    <w:rsid w:val="00423CD1"/>
    <w:rsid w:val="00427F86"/>
    <w:rsid w:val="00440EC9"/>
    <w:rsid w:val="00443CB8"/>
    <w:rsid w:val="00444B2D"/>
    <w:rsid w:val="00446B0B"/>
    <w:rsid w:val="00451D4C"/>
    <w:rsid w:val="00465B48"/>
    <w:rsid w:val="00467C9C"/>
    <w:rsid w:val="00471AFB"/>
    <w:rsid w:val="004725AC"/>
    <w:rsid w:val="00476124"/>
    <w:rsid w:val="00485341"/>
    <w:rsid w:val="0048590A"/>
    <w:rsid w:val="00486FE3"/>
    <w:rsid w:val="00487272"/>
    <w:rsid w:val="00490703"/>
    <w:rsid w:val="004930D0"/>
    <w:rsid w:val="0049521C"/>
    <w:rsid w:val="004969EB"/>
    <w:rsid w:val="004A2551"/>
    <w:rsid w:val="004B3683"/>
    <w:rsid w:val="004B3DFE"/>
    <w:rsid w:val="004B7A80"/>
    <w:rsid w:val="004B7E1B"/>
    <w:rsid w:val="004C7209"/>
    <w:rsid w:val="004D0D95"/>
    <w:rsid w:val="004D1DE9"/>
    <w:rsid w:val="004D631F"/>
    <w:rsid w:val="004D67A5"/>
    <w:rsid w:val="004D72B8"/>
    <w:rsid w:val="004E4AA5"/>
    <w:rsid w:val="004E72C4"/>
    <w:rsid w:val="004E73AD"/>
    <w:rsid w:val="004F0721"/>
    <w:rsid w:val="004F230E"/>
    <w:rsid w:val="004F3651"/>
    <w:rsid w:val="004F4534"/>
    <w:rsid w:val="004F6ABA"/>
    <w:rsid w:val="00503F62"/>
    <w:rsid w:val="00505DBE"/>
    <w:rsid w:val="005071F0"/>
    <w:rsid w:val="005121CA"/>
    <w:rsid w:val="00512A7A"/>
    <w:rsid w:val="00517B48"/>
    <w:rsid w:val="005212B7"/>
    <w:rsid w:val="00527448"/>
    <w:rsid w:val="005315EE"/>
    <w:rsid w:val="005368FA"/>
    <w:rsid w:val="00540512"/>
    <w:rsid w:val="00543835"/>
    <w:rsid w:val="0055470A"/>
    <w:rsid w:val="00557E06"/>
    <w:rsid w:val="0056517B"/>
    <w:rsid w:val="00574BD7"/>
    <w:rsid w:val="00590F8D"/>
    <w:rsid w:val="005A4C44"/>
    <w:rsid w:val="005A645D"/>
    <w:rsid w:val="005B2E40"/>
    <w:rsid w:val="005B3C4F"/>
    <w:rsid w:val="005C0EA7"/>
    <w:rsid w:val="005C2FC3"/>
    <w:rsid w:val="005C76D1"/>
    <w:rsid w:val="005D41F1"/>
    <w:rsid w:val="005D56A4"/>
    <w:rsid w:val="005F04B5"/>
    <w:rsid w:val="005F6786"/>
    <w:rsid w:val="006025C4"/>
    <w:rsid w:val="0060615B"/>
    <w:rsid w:val="006164C4"/>
    <w:rsid w:val="00617D07"/>
    <w:rsid w:val="00617E90"/>
    <w:rsid w:val="00626898"/>
    <w:rsid w:val="0063086E"/>
    <w:rsid w:val="00631B6C"/>
    <w:rsid w:val="00632712"/>
    <w:rsid w:val="00632916"/>
    <w:rsid w:val="00635C3A"/>
    <w:rsid w:val="00640BD2"/>
    <w:rsid w:val="00644EAB"/>
    <w:rsid w:val="00650B15"/>
    <w:rsid w:val="0066180A"/>
    <w:rsid w:val="006622DD"/>
    <w:rsid w:val="00664648"/>
    <w:rsid w:val="00666A32"/>
    <w:rsid w:val="00673AB8"/>
    <w:rsid w:val="0068689B"/>
    <w:rsid w:val="00693968"/>
    <w:rsid w:val="00693DB9"/>
    <w:rsid w:val="006A1824"/>
    <w:rsid w:val="006B5DC2"/>
    <w:rsid w:val="006C0FCB"/>
    <w:rsid w:val="006D1BB6"/>
    <w:rsid w:val="006E0E39"/>
    <w:rsid w:val="006E16D3"/>
    <w:rsid w:val="006E2CD6"/>
    <w:rsid w:val="006E539E"/>
    <w:rsid w:val="006E5C24"/>
    <w:rsid w:val="006E603A"/>
    <w:rsid w:val="006F3656"/>
    <w:rsid w:val="006F46AB"/>
    <w:rsid w:val="006F5653"/>
    <w:rsid w:val="006F5A6B"/>
    <w:rsid w:val="006F6ABF"/>
    <w:rsid w:val="0070272D"/>
    <w:rsid w:val="00703E3E"/>
    <w:rsid w:val="007338B3"/>
    <w:rsid w:val="00733CA2"/>
    <w:rsid w:val="00737BD8"/>
    <w:rsid w:val="00741163"/>
    <w:rsid w:val="00744195"/>
    <w:rsid w:val="007504A4"/>
    <w:rsid w:val="0075151C"/>
    <w:rsid w:val="00754EA8"/>
    <w:rsid w:val="00755611"/>
    <w:rsid w:val="00760386"/>
    <w:rsid w:val="0076103A"/>
    <w:rsid w:val="00767E75"/>
    <w:rsid w:val="00773BD5"/>
    <w:rsid w:val="00783CA9"/>
    <w:rsid w:val="00786466"/>
    <w:rsid w:val="00791588"/>
    <w:rsid w:val="007A037D"/>
    <w:rsid w:val="007A05E0"/>
    <w:rsid w:val="007A3ECE"/>
    <w:rsid w:val="007A653F"/>
    <w:rsid w:val="007A71CF"/>
    <w:rsid w:val="007A7354"/>
    <w:rsid w:val="007B1208"/>
    <w:rsid w:val="007B59BB"/>
    <w:rsid w:val="007B5CE3"/>
    <w:rsid w:val="007C4986"/>
    <w:rsid w:val="007C4A68"/>
    <w:rsid w:val="007D028A"/>
    <w:rsid w:val="007F0005"/>
    <w:rsid w:val="007F36AA"/>
    <w:rsid w:val="007F650F"/>
    <w:rsid w:val="008027AA"/>
    <w:rsid w:val="008038FD"/>
    <w:rsid w:val="008071C6"/>
    <w:rsid w:val="00812C78"/>
    <w:rsid w:val="00816109"/>
    <w:rsid w:val="0081614C"/>
    <w:rsid w:val="00817008"/>
    <w:rsid w:val="0082115C"/>
    <w:rsid w:val="00822A6F"/>
    <w:rsid w:val="00824460"/>
    <w:rsid w:val="00824FCD"/>
    <w:rsid w:val="008274F7"/>
    <w:rsid w:val="00827B21"/>
    <w:rsid w:val="00840168"/>
    <w:rsid w:val="008427D8"/>
    <w:rsid w:val="00853265"/>
    <w:rsid w:val="00853FFD"/>
    <w:rsid w:val="008652BC"/>
    <w:rsid w:val="00865F62"/>
    <w:rsid w:val="00867248"/>
    <w:rsid w:val="00876C84"/>
    <w:rsid w:val="008772B1"/>
    <w:rsid w:val="00881380"/>
    <w:rsid w:val="008823E9"/>
    <w:rsid w:val="00887D01"/>
    <w:rsid w:val="008942F0"/>
    <w:rsid w:val="00895823"/>
    <w:rsid w:val="00895A16"/>
    <w:rsid w:val="008A3D2A"/>
    <w:rsid w:val="008A4401"/>
    <w:rsid w:val="008B02C1"/>
    <w:rsid w:val="008B1ADE"/>
    <w:rsid w:val="008B20CD"/>
    <w:rsid w:val="008B508D"/>
    <w:rsid w:val="008C5EBC"/>
    <w:rsid w:val="008C5F33"/>
    <w:rsid w:val="008C69D3"/>
    <w:rsid w:val="008D22EA"/>
    <w:rsid w:val="008D4DB9"/>
    <w:rsid w:val="008D5F7C"/>
    <w:rsid w:val="008D6FDF"/>
    <w:rsid w:val="008D7235"/>
    <w:rsid w:val="008E2B50"/>
    <w:rsid w:val="008E3B90"/>
    <w:rsid w:val="008E4045"/>
    <w:rsid w:val="008F242A"/>
    <w:rsid w:val="008F2F39"/>
    <w:rsid w:val="008F5947"/>
    <w:rsid w:val="00902447"/>
    <w:rsid w:val="0090529D"/>
    <w:rsid w:val="009066D3"/>
    <w:rsid w:val="00912C1E"/>
    <w:rsid w:val="009143EE"/>
    <w:rsid w:val="00921A34"/>
    <w:rsid w:val="009326CE"/>
    <w:rsid w:val="009508DA"/>
    <w:rsid w:val="009543BC"/>
    <w:rsid w:val="00961F88"/>
    <w:rsid w:val="00962DC8"/>
    <w:rsid w:val="0097246D"/>
    <w:rsid w:val="00984B50"/>
    <w:rsid w:val="00991405"/>
    <w:rsid w:val="00992984"/>
    <w:rsid w:val="00994265"/>
    <w:rsid w:val="00994E89"/>
    <w:rsid w:val="00995047"/>
    <w:rsid w:val="009A1BF0"/>
    <w:rsid w:val="009A54FB"/>
    <w:rsid w:val="009A563E"/>
    <w:rsid w:val="009A6D6F"/>
    <w:rsid w:val="009B1ACE"/>
    <w:rsid w:val="009B2DAA"/>
    <w:rsid w:val="009C1A53"/>
    <w:rsid w:val="009C4551"/>
    <w:rsid w:val="009C5F92"/>
    <w:rsid w:val="009C74F3"/>
    <w:rsid w:val="009D129E"/>
    <w:rsid w:val="009D12D6"/>
    <w:rsid w:val="009D393D"/>
    <w:rsid w:val="009D3CF1"/>
    <w:rsid w:val="009D4783"/>
    <w:rsid w:val="009D486F"/>
    <w:rsid w:val="009E13E2"/>
    <w:rsid w:val="009E1A27"/>
    <w:rsid w:val="009E2206"/>
    <w:rsid w:val="009E471B"/>
    <w:rsid w:val="009F0297"/>
    <w:rsid w:val="009F1523"/>
    <w:rsid w:val="009F3385"/>
    <w:rsid w:val="009F43F0"/>
    <w:rsid w:val="009F4EA3"/>
    <w:rsid w:val="009F75B7"/>
    <w:rsid w:val="009F761D"/>
    <w:rsid w:val="00A00C39"/>
    <w:rsid w:val="00A10C99"/>
    <w:rsid w:val="00A15240"/>
    <w:rsid w:val="00A2285D"/>
    <w:rsid w:val="00A24B43"/>
    <w:rsid w:val="00A312D1"/>
    <w:rsid w:val="00A32493"/>
    <w:rsid w:val="00A3616C"/>
    <w:rsid w:val="00A375F7"/>
    <w:rsid w:val="00A44592"/>
    <w:rsid w:val="00A50FAE"/>
    <w:rsid w:val="00A51A6B"/>
    <w:rsid w:val="00A54193"/>
    <w:rsid w:val="00A54FE4"/>
    <w:rsid w:val="00A62B3C"/>
    <w:rsid w:val="00A705F2"/>
    <w:rsid w:val="00A736F7"/>
    <w:rsid w:val="00A81021"/>
    <w:rsid w:val="00A94E9D"/>
    <w:rsid w:val="00AA011F"/>
    <w:rsid w:val="00AA07F6"/>
    <w:rsid w:val="00AA1BDA"/>
    <w:rsid w:val="00AB018A"/>
    <w:rsid w:val="00AB1A97"/>
    <w:rsid w:val="00AB1B54"/>
    <w:rsid w:val="00AB2787"/>
    <w:rsid w:val="00AB5D45"/>
    <w:rsid w:val="00AB6679"/>
    <w:rsid w:val="00AB6D22"/>
    <w:rsid w:val="00AD4076"/>
    <w:rsid w:val="00AD4DC5"/>
    <w:rsid w:val="00AE2DFD"/>
    <w:rsid w:val="00AE475B"/>
    <w:rsid w:val="00AF3983"/>
    <w:rsid w:val="00AF633A"/>
    <w:rsid w:val="00AF63CC"/>
    <w:rsid w:val="00AF7F3E"/>
    <w:rsid w:val="00B0592A"/>
    <w:rsid w:val="00B06C97"/>
    <w:rsid w:val="00B1356E"/>
    <w:rsid w:val="00B2023F"/>
    <w:rsid w:val="00B23E36"/>
    <w:rsid w:val="00B2675D"/>
    <w:rsid w:val="00B33F92"/>
    <w:rsid w:val="00B35EFF"/>
    <w:rsid w:val="00B36016"/>
    <w:rsid w:val="00B3696B"/>
    <w:rsid w:val="00B37023"/>
    <w:rsid w:val="00B44597"/>
    <w:rsid w:val="00B459AA"/>
    <w:rsid w:val="00B5203C"/>
    <w:rsid w:val="00B52126"/>
    <w:rsid w:val="00B55560"/>
    <w:rsid w:val="00B64521"/>
    <w:rsid w:val="00B742E6"/>
    <w:rsid w:val="00B747D1"/>
    <w:rsid w:val="00B77024"/>
    <w:rsid w:val="00B80A75"/>
    <w:rsid w:val="00B82CB8"/>
    <w:rsid w:val="00B925BE"/>
    <w:rsid w:val="00B93495"/>
    <w:rsid w:val="00B947ED"/>
    <w:rsid w:val="00B94F6D"/>
    <w:rsid w:val="00B95925"/>
    <w:rsid w:val="00B95EFE"/>
    <w:rsid w:val="00BA4FE6"/>
    <w:rsid w:val="00BA5B8F"/>
    <w:rsid w:val="00BC0D1B"/>
    <w:rsid w:val="00BC6808"/>
    <w:rsid w:val="00BD1E1C"/>
    <w:rsid w:val="00BD5C4E"/>
    <w:rsid w:val="00BE0F04"/>
    <w:rsid w:val="00BE4876"/>
    <w:rsid w:val="00C04639"/>
    <w:rsid w:val="00C11D93"/>
    <w:rsid w:val="00C1754B"/>
    <w:rsid w:val="00C2742D"/>
    <w:rsid w:val="00C316AB"/>
    <w:rsid w:val="00C33032"/>
    <w:rsid w:val="00C3461B"/>
    <w:rsid w:val="00C3599D"/>
    <w:rsid w:val="00C3634C"/>
    <w:rsid w:val="00C40AD4"/>
    <w:rsid w:val="00C44437"/>
    <w:rsid w:val="00C45EF4"/>
    <w:rsid w:val="00C463E0"/>
    <w:rsid w:val="00C52666"/>
    <w:rsid w:val="00C61426"/>
    <w:rsid w:val="00C6203D"/>
    <w:rsid w:val="00C654D5"/>
    <w:rsid w:val="00C701FF"/>
    <w:rsid w:val="00C81FC1"/>
    <w:rsid w:val="00C834BF"/>
    <w:rsid w:val="00C87157"/>
    <w:rsid w:val="00C8730F"/>
    <w:rsid w:val="00C910E9"/>
    <w:rsid w:val="00C96E94"/>
    <w:rsid w:val="00CB005D"/>
    <w:rsid w:val="00CC0F90"/>
    <w:rsid w:val="00CC193C"/>
    <w:rsid w:val="00CC5793"/>
    <w:rsid w:val="00CC588F"/>
    <w:rsid w:val="00CC6258"/>
    <w:rsid w:val="00CC67DD"/>
    <w:rsid w:val="00CD240C"/>
    <w:rsid w:val="00CD42B3"/>
    <w:rsid w:val="00CD5AE2"/>
    <w:rsid w:val="00CD6DC3"/>
    <w:rsid w:val="00CD757E"/>
    <w:rsid w:val="00CE0D4A"/>
    <w:rsid w:val="00CE37B6"/>
    <w:rsid w:val="00CE4F68"/>
    <w:rsid w:val="00CE7693"/>
    <w:rsid w:val="00CF0DFD"/>
    <w:rsid w:val="00CF12FB"/>
    <w:rsid w:val="00CF38CD"/>
    <w:rsid w:val="00CF4966"/>
    <w:rsid w:val="00CF5C2A"/>
    <w:rsid w:val="00CF63D3"/>
    <w:rsid w:val="00D042FD"/>
    <w:rsid w:val="00D061C3"/>
    <w:rsid w:val="00D100AD"/>
    <w:rsid w:val="00D13A1F"/>
    <w:rsid w:val="00D14305"/>
    <w:rsid w:val="00D143B9"/>
    <w:rsid w:val="00D158F3"/>
    <w:rsid w:val="00D17544"/>
    <w:rsid w:val="00D20CEB"/>
    <w:rsid w:val="00D24614"/>
    <w:rsid w:val="00D31519"/>
    <w:rsid w:val="00D3255A"/>
    <w:rsid w:val="00D35EFD"/>
    <w:rsid w:val="00D430CD"/>
    <w:rsid w:val="00D43543"/>
    <w:rsid w:val="00D44579"/>
    <w:rsid w:val="00D521B3"/>
    <w:rsid w:val="00D5403B"/>
    <w:rsid w:val="00D5623F"/>
    <w:rsid w:val="00D63AB1"/>
    <w:rsid w:val="00D6442A"/>
    <w:rsid w:val="00D654C7"/>
    <w:rsid w:val="00D80DFD"/>
    <w:rsid w:val="00D8663A"/>
    <w:rsid w:val="00D86E03"/>
    <w:rsid w:val="00D910B5"/>
    <w:rsid w:val="00D96087"/>
    <w:rsid w:val="00DA7C9B"/>
    <w:rsid w:val="00DB0711"/>
    <w:rsid w:val="00DB1AC6"/>
    <w:rsid w:val="00DB3110"/>
    <w:rsid w:val="00DB4D6F"/>
    <w:rsid w:val="00DB7522"/>
    <w:rsid w:val="00DC0EAB"/>
    <w:rsid w:val="00DD178A"/>
    <w:rsid w:val="00DD2CA9"/>
    <w:rsid w:val="00DD46BC"/>
    <w:rsid w:val="00DE2730"/>
    <w:rsid w:val="00DE2905"/>
    <w:rsid w:val="00DF3D37"/>
    <w:rsid w:val="00E01B6E"/>
    <w:rsid w:val="00E12BF6"/>
    <w:rsid w:val="00E15E49"/>
    <w:rsid w:val="00E23F18"/>
    <w:rsid w:val="00E30275"/>
    <w:rsid w:val="00E32F74"/>
    <w:rsid w:val="00E33EA5"/>
    <w:rsid w:val="00E35432"/>
    <w:rsid w:val="00E36256"/>
    <w:rsid w:val="00E45F7A"/>
    <w:rsid w:val="00E466BF"/>
    <w:rsid w:val="00E473F3"/>
    <w:rsid w:val="00E47FF1"/>
    <w:rsid w:val="00E51967"/>
    <w:rsid w:val="00E540A4"/>
    <w:rsid w:val="00E566BA"/>
    <w:rsid w:val="00E6140E"/>
    <w:rsid w:val="00E8114B"/>
    <w:rsid w:val="00E91F8D"/>
    <w:rsid w:val="00E97D82"/>
    <w:rsid w:val="00EA69E5"/>
    <w:rsid w:val="00EC2D9E"/>
    <w:rsid w:val="00EC4064"/>
    <w:rsid w:val="00EC777B"/>
    <w:rsid w:val="00ED1204"/>
    <w:rsid w:val="00ED29B6"/>
    <w:rsid w:val="00EE21FD"/>
    <w:rsid w:val="00EE4031"/>
    <w:rsid w:val="00EE58B4"/>
    <w:rsid w:val="00EF4D45"/>
    <w:rsid w:val="00F0283A"/>
    <w:rsid w:val="00F03F8E"/>
    <w:rsid w:val="00F0552F"/>
    <w:rsid w:val="00F0556A"/>
    <w:rsid w:val="00F14822"/>
    <w:rsid w:val="00F2456A"/>
    <w:rsid w:val="00F24AAD"/>
    <w:rsid w:val="00F256D4"/>
    <w:rsid w:val="00F34CF2"/>
    <w:rsid w:val="00F35F1A"/>
    <w:rsid w:val="00F36246"/>
    <w:rsid w:val="00F4040B"/>
    <w:rsid w:val="00F41D86"/>
    <w:rsid w:val="00F51C78"/>
    <w:rsid w:val="00F52B84"/>
    <w:rsid w:val="00F5327C"/>
    <w:rsid w:val="00F5369F"/>
    <w:rsid w:val="00F749FA"/>
    <w:rsid w:val="00F75B70"/>
    <w:rsid w:val="00F774E3"/>
    <w:rsid w:val="00F80082"/>
    <w:rsid w:val="00F80D8B"/>
    <w:rsid w:val="00F81B38"/>
    <w:rsid w:val="00F8404E"/>
    <w:rsid w:val="00F8608F"/>
    <w:rsid w:val="00FA022F"/>
    <w:rsid w:val="00FA0315"/>
    <w:rsid w:val="00FA1BA8"/>
    <w:rsid w:val="00FA4F5C"/>
    <w:rsid w:val="00FB3651"/>
    <w:rsid w:val="00FB40FE"/>
    <w:rsid w:val="00FB7D9B"/>
    <w:rsid w:val="00FD4EA6"/>
    <w:rsid w:val="00FD6D4C"/>
    <w:rsid w:val="00FE3E0D"/>
    <w:rsid w:val="00FE669F"/>
    <w:rsid w:val="00FE69BB"/>
    <w:rsid w:val="00FF470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3EB1AF"/>
  <w15:docId w15:val="{74B6DC31-34A6-43DE-A8A0-456DD408E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023F"/>
    <w:pPr>
      <w:spacing w:after="28" w:line="249" w:lineRule="auto"/>
      <w:ind w:firstLine="710"/>
      <w:jc w:val="both"/>
    </w:pPr>
    <w:rPr>
      <w:rFonts w:ascii="Times New Roman" w:eastAsia="Times New Roman" w:hAnsi="Times New Roman" w:cs="Times New Roman"/>
      <w:color w:val="000000"/>
    </w:rPr>
  </w:style>
  <w:style w:type="paragraph" w:styleId="Heading1">
    <w:name w:val="heading 1"/>
    <w:next w:val="Normal"/>
    <w:link w:val="Heading1Char"/>
    <w:unhideWhenUsed/>
    <w:qFormat/>
    <w:pPr>
      <w:keepNext/>
      <w:keepLines/>
      <w:spacing w:after="271"/>
      <w:ind w:left="10" w:right="4" w:hanging="10"/>
      <w:outlineLvl w:val="0"/>
    </w:pPr>
    <w:rPr>
      <w:rFonts w:ascii="Times New Roman" w:eastAsia="Times New Roman" w:hAnsi="Times New Roman" w:cs="Times New Roman"/>
      <w:b/>
      <w:color w:val="000000"/>
    </w:rPr>
  </w:style>
  <w:style w:type="paragraph" w:styleId="Heading2">
    <w:name w:val="heading 2"/>
    <w:aliases w:val="Punktas Char Char"/>
    <w:next w:val="Normal"/>
    <w:link w:val="Heading2Char"/>
    <w:unhideWhenUsed/>
    <w:qFormat/>
    <w:pPr>
      <w:keepNext/>
      <w:keepLines/>
      <w:spacing w:after="40"/>
      <w:ind w:left="720"/>
      <w:outlineLvl w:val="1"/>
    </w:pPr>
    <w:rPr>
      <w:rFonts w:ascii="Times New Roman" w:eastAsia="Times New Roman" w:hAnsi="Times New Roman" w:cs="Times New Roman"/>
      <w:b/>
      <w:color w:val="434343"/>
      <w:sz w:val="16"/>
    </w:rPr>
  </w:style>
  <w:style w:type="paragraph" w:styleId="Heading3">
    <w:name w:val="heading 3"/>
    <w:aliases w:val="Papunktis"/>
    <w:basedOn w:val="Normal"/>
    <w:link w:val="Heading3Char"/>
    <w:qFormat/>
    <w:rsid w:val="003D0CBC"/>
    <w:pPr>
      <w:overflowPunct w:val="0"/>
      <w:autoSpaceDE w:val="0"/>
      <w:autoSpaceDN w:val="0"/>
      <w:adjustRightInd w:val="0"/>
      <w:spacing w:before="50" w:after="0" w:line="240" w:lineRule="auto"/>
      <w:ind w:left="720" w:hanging="720"/>
      <w:textAlignment w:val="baseline"/>
      <w:outlineLvl w:val="2"/>
    </w:pPr>
    <w:rPr>
      <w:color w:val="auto"/>
      <w:sz w:val="24"/>
      <w:szCs w:val="20"/>
      <w:lang w:val="x-none" w:eastAsia="x-none"/>
    </w:rPr>
  </w:style>
  <w:style w:type="paragraph" w:styleId="Heading4">
    <w:name w:val="heading 4"/>
    <w:aliases w:val="Heading 4 Char Char Char Char"/>
    <w:basedOn w:val="Normal"/>
    <w:link w:val="Heading4Char"/>
    <w:qFormat/>
    <w:rsid w:val="003D0CBC"/>
    <w:pPr>
      <w:overflowPunct w:val="0"/>
      <w:autoSpaceDE w:val="0"/>
      <w:autoSpaceDN w:val="0"/>
      <w:adjustRightInd w:val="0"/>
      <w:spacing w:after="0" w:line="240" w:lineRule="auto"/>
      <w:ind w:left="864" w:hanging="864"/>
      <w:textAlignment w:val="baseline"/>
      <w:outlineLvl w:val="3"/>
    </w:pPr>
    <w:rPr>
      <w:color w:val="auto"/>
      <w:sz w:val="24"/>
      <w:szCs w:val="20"/>
    </w:rPr>
  </w:style>
  <w:style w:type="paragraph" w:styleId="Heading5">
    <w:name w:val="heading 5"/>
    <w:basedOn w:val="Normal"/>
    <w:next w:val="Normal"/>
    <w:link w:val="Heading5Char"/>
    <w:qFormat/>
    <w:rsid w:val="003D0CBC"/>
    <w:pPr>
      <w:spacing w:before="240" w:after="60" w:line="240" w:lineRule="auto"/>
      <w:ind w:left="1008" w:hanging="1008"/>
      <w:jc w:val="left"/>
      <w:outlineLvl w:val="4"/>
    </w:pPr>
    <w:rPr>
      <w:rFonts w:ascii="Calibri" w:hAnsi="Calibri"/>
      <w:b/>
      <w:bCs/>
      <w:i/>
      <w:iCs/>
      <w:color w:val="auto"/>
      <w:sz w:val="26"/>
      <w:szCs w:val="26"/>
      <w:lang w:val="en-US" w:eastAsia="en-US"/>
    </w:rPr>
  </w:style>
  <w:style w:type="paragraph" w:styleId="Heading6">
    <w:name w:val="heading 6"/>
    <w:basedOn w:val="Normal"/>
    <w:next w:val="Normal"/>
    <w:link w:val="Heading6Char"/>
    <w:qFormat/>
    <w:rsid w:val="003D0CBC"/>
    <w:pPr>
      <w:spacing w:before="240" w:after="60" w:line="240" w:lineRule="auto"/>
      <w:ind w:left="1152" w:hanging="1152"/>
      <w:jc w:val="left"/>
      <w:outlineLvl w:val="5"/>
    </w:pPr>
    <w:rPr>
      <w:rFonts w:ascii="Calibri" w:hAnsi="Calibri"/>
      <w:b/>
      <w:bCs/>
      <w:color w:val="auto"/>
      <w:lang w:val="en-US" w:eastAsia="en-US"/>
    </w:rPr>
  </w:style>
  <w:style w:type="paragraph" w:styleId="Heading7">
    <w:name w:val="heading 7"/>
    <w:basedOn w:val="Normal"/>
    <w:next w:val="Normal"/>
    <w:link w:val="Heading7Char"/>
    <w:qFormat/>
    <w:rsid w:val="003D0CBC"/>
    <w:pPr>
      <w:spacing w:before="240" w:after="60" w:line="240" w:lineRule="auto"/>
      <w:ind w:left="1296" w:hanging="1296"/>
      <w:jc w:val="left"/>
      <w:outlineLvl w:val="6"/>
    </w:pPr>
    <w:rPr>
      <w:rFonts w:ascii="Calibri" w:hAnsi="Calibri"/>
      <w:color w:val="auto"/>
      <w:sz w:val="24"/>
      <w:szCs w:val="24"/>
      <w:lang w:val="en-US" w:eastAsia="en-US"/>
    </w:rPr>
  </w:style>
  <w:style w:type="paragraph" w:styleId="Heading8">
    <w:name w:val="heading 8"/>
    <w:basedOn w:val="Normal"/>
    <w:next w:val="Normal"/>
    <w:link w:val="Heading8Char"/>
    <w:qFormat/>
    <w:rsid w:val="003D0CBC"/>
    <w:pPr>
      <w:spacing w:before="240" w:after="60" w:line="240" w:lineRule="auto"/>
      <w:ind w:left="1440" w:hanging="1440"/>
      <w:jc w:val="left"/>
      <w:outlineLvl w:val="7"/>
    </w:pPr>
    <w:rPr>
      <w:rFonts w:ascii="Calibri" w:hAnsi="Calibri"/>
      <w:i/>
      <w:iCs/>
      <w:color w:val="auto"/>
      <w:sz w:val="24"/>
      <w:szCs w:val="24"/>
      <w:lang w:val="en-US" w:eastAsia="en-US"/>
    </w:rPr>
  </w:style>
  <w:style w:type="paragraph" w:styleId="Heading9">
    <w:name w:val="heading 9"/>
    <w:basedOn w:val="Normal"/>
    <w:next w:val="Normal"/>
    <w:link w:val="Heading9Char"/>
    <w:qFormat/>
    <w:rsid w:val="003D0CBC"/>
    <w:pPr>
      <w:spacing w:before="240" w:after="60" w:line="240" w:lineRule="auto"/>
      <w:ind w:left="1584" w:hanging="1584"/>
      <w:jc w:val="left"/>
      <w:outlineLvl w:val="8"/>
    </w:pPr>
    <w:rPr>
      <w:rFonts w:ascii="Cambria" w:hAnsi="Cambria"/>
      <w:color w:val="auto"/>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Punktas Char Char Char"/>
    <w:link w:val="Heading2"/>
    <w:rPr>
      <w:rFonts w:ascii="Times New Roman" w:eastAsia="Times New Roman" w:hAnsi="Times New Roman" w:cs="Times New Roman"/>
      <w:b/>
      <w:color w:val="434343"/>
      <w:sz w:val="16"/>
    </w:rPr>
  </w:style>
  <w:style w:type="character" w:customStyle="1" w:styleId="Heading1Char">
    <w:name w:val="Heading 1 Char"/>
    <w:link w:val="Heading1"/>
    <w:rPr>
      <w:rFonts w:ascii="Times New Roman" w:eastAsia="Times New Roman" w:hAnsi="Times New Roman" w:cs="Times New Roman"/>
      <w:b/>
      <w:color w:val="000000"/>
      <w:sz w:val="22"/>
    </w:rPr>
  </w:style>
  <w:style w:type="paragraph" w:styleId="Header">
    <w:name w:val="header"/>
    <w:basedOn w:val="Normal"/>
    <w:link w:val="HeaderChar"/>
    <w:uiPriority w:val="99"/>
    <w:unhideWhenUsed/>
    <w:rsid w:val="0000062F"/>
    <w:pPr>
      <w:tabs>
        <w:tab w:val="center" w:pos="4513"/>
        <w:tab w:val="right" w:pos="9026"/>
      </w:tabs>
      <w:spacing w:after="0" w:line="240" w:lineRule="auto"/>
    </w:pPr>
  </w:style>
  <w:style w:type="character" w:customStyle="1" w:styleId="HeaderChar">
    <w:name w:val="Header Char"/>
    <w:basedOn w:val="DefaultParagraphFont"/>
    <w:link w:val="Header"/>
    <w:uiPriority w:val="99"/>
    <w:rsid w:val="0000062F"/>
    <w:rPr>
      <w:rFonts w:ascii="Times New Roman" w:eastAsia="Times New Roman" w:hAnsi="Times New Roman" w:cs="Times New Roman"/>
      <w:color w:val="000000"/>
    </w:rPr>
  </w:style>
  <w:style w:type="character" w:styleId="Hyperlink">
    <w:name w:val="Hyperlink"/>
    <w:uiPriority w:val="99"/>
    <w:unhideWhenUsed/>
    <w:rsid w:val="0000062F"/>
    <w:rPr>
      <w:color w:val="0000FF"/>
      <w:u w:val="single"/>
    </w:rPr>
  </w:style>
  <w:style w:type="table" w:styleId="TableGrid">
    <w:name w:val="Table Grid"/>
    <w:basedOn w:val="TableNormal"/>
    <w:uiPriority w:val="99"/>
    <w:rsid w:val="003A64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nhideWhenUsed/>
    <w:rsid w:val="00B2675D"/>
    <w:rPr>
      <w:color w:val="954F72" w:themeColor="followedHyperlink"/>
      <w:u w:val="single"/>
    </w:rPr>
  </w:style>
  <w:style w:type="paragraph" w:styleId="BalloonText">
    <w:name w:val="Balloon Text"/>
    <w:basedOn w:val="Normal"/>
    <w:link w:val="BalloonTextChar"/>
    <w:unhideWhenUsed/>
    <w:rsid w:val="00F8404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F8404E"/>
    <w:rPr>
      <w:rFonts w:ascii="Segoe UI" w:eastAsia="Times New Roman" w:hAnsi="Segoe UI" w:cs="Segoe UI"/>
      <w:color w:val="000000"/>
      <w:sz w:val="18"/>
      <w:szCs w:val="18"/>
    </w:rPr>
  </w:style>
  <w:style w:type="numbering" w:customStyle="1" w:styleId="NoList1">
    <w:name w:val="No List1"/>
    <w:next w:val="NoList"/>
    <w:uiPriority w:val="99"/>
    <w:semiHidden/>
    <w:unhideWhenUsed/>
    <w:rsid w:val="0028072C"/>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List L1"/>
    <w:basedOn w:val="Normal"/>
    <w:link w:val="ListParagraphChar"/>
    <w:uiPriority w:val="34"/>
    <w:qFormat/>
    <w:rsid w:val="0028072C"/>
    <w:pPr>
      <w:spacing w:after="0" w:line="240" w:lineRule="auto"/>
      <w:ind w:left="720" w:firstLine="0"/>
      <w:contextualSpacing/>
      <w:jc w:val="left"/>
    </w:pPr>
    <w:rPr>
      <w:rFonts w:ascii="Calibri" w:eastAsiaTheme="minorHAnsi" w:hAnsi="Calibri" w:cs="Calibri"/>
      <w:color w:val="auto"/>
      <w:lang w:val="en-US" w:eastAsia="en-US"/>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04179D"/>
    <w:pPr>
      <w:spacing w:after="0" w:line="240" w:lineRule="auto"/>
      <w:ind w:firstLine="0"/>
    </w:pPr>
    <w:rPr>
      <w:color w:val="auto"/>
      <w:sz w:val="24"/>
      <w:szCs w:val="20"/>
      <w:lang w:eastAsia="en-US"/>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04179D"/>
    <w:rPr>
      <w:rFonts w:ascii="Times New Roman" w:eastAsia="Times New Roman" w:hAnsi="Times New Roman" w:cs="Times New Roman"/>
      <w:sz w:val="24"/>
      <w:szCs w:val="20"/>
      <w:lang w:eastAsia="en-US"/>
    </w:rPr>
  </w:style>
  <w:style w:type="character" w:styleId="CommentReference">
    <w:name w:val="annotation reference"/>
    <w:basedOn w:val="DefaultParagraphFont"/>
    <w:uiPriority w:val="99"/>
    <w:unhideWhenUsed/>
    <w:rsid w:val="000B5F02"/>
    <w:rPr>
      <w:sz w:val="16"/>
      <w:szCs w:val="16"/>
    </w:rPr>
  </w:style>
  <w:style w:type="paragraph" w:styleId="CommentText">
    <w:name w:val="annotation text"/>
    <w:basedOn w:val="Normal"/>
    <w:link w:val="CommentTextChar"/>
    <w:uiPriority w:val="99"/>
    <w:unhideWhenUsed/>
    <w:rsid w:val="000B5F02"/>
    <w:pPr>
      <w:spacing w:line="240" w:lineRule="auto"/>
    </w:pPr>
    <w:rPr>
      <w:sz w:val="20"/>
      <w:szCs w:val="20"/>
    </w:rPr>
  </w:style>
  <w:style w:type="character" w:customStyle="1" w:styleId="CommentTextChar">
    <w:name w:val="Comment Text Char"/>
    <w:basedOn w:val="DefaultParagraphFont"/>
    <w:link w:val="CommentText"/>
    <w:uiPriority w:val="99"/>
    <w:rsid w:val="000B5F02"/>
    <w:rPr>
      <w:rFonts w:ascii="Times New Roman" w:eastAsia="Times New Roman" w:hAnsi="Times New Roman" w:cs="Times New Roman"/>
      <w:color w:val="000000"/>
      <w:sz w:val="20"/>
      <w:szCs w:val="20"/>
    </w:rPr>
  </w:style>
  <w:style w:type="paragraph" w:styleId="CommentSubject">
    <w:name w:val="annotation subject"/>
    <w:basedOn w:val="CommentText"/>
    <w:next w:val="CommentText"/>
    <w:link w:val="CommentSubjectChar"/>
    <w:unhideWhenUsed/>
    <w:rsid w:val="000B5F02"/>
    <w:rPr>
      <w:b/>
      <w:bCs/>
    </w:rPr>
  </w:style>
  <w:style w:type="character" w:customStyle="1" w:styleId="CommentSubjectChar">
    <w:name w:val="Comment Subject Char"/>
    <w:basedOn w:val="CommentTextChar"/>
    <w:link w:val="CommentSubject"/>
    <w:rsid w:val="000B5F02"/>
    <w:rPr>
      <w:rFonts w:ascii="Times New Roman" w:eastAsia="Times New Roman" w:hAnsi="Times New Roman" w:cs="Times New Roman"/>
      <w:b/>
      <w:bCs/>
      <w:color w:val="000000"/>
      <w:sz w:val="20"/>
      <w:szCs w:val="20"/>
    </w:rPr>
  </w:style>
  <w:style w:type="numbering" w:customStyle="1" w:styleId="NoList2">
    <w:name w:val="No List2"/>
    <w:next w:val="NoList"/>
    <w:uiPriority w:val="99"/>
    <w:semiHidden/>
    <w:unhideWhenUsed/>
    <w:rsid w:val="000169D2"/>
  </w:style>
  <w:style w:type="table" w:customStyle="1" w:styleId="TableGrid0">
    <w:name w:val="TableGrid"/>
    <w:rsid w:val="00992984"/>
    <w:pPr>
      <w:spacing w:after="0" w:line="240" w:lineRule="auto"/>
    </w:pPr>
    <w:tblPr>
      <w:tblCellMar>
        <w:top w:w="0" w:type="dxa"/>
        <w:left w:w="0" w:type="dxa"/>
        <w:bottom w:w="0" w:type="dxa"/>
        <w:right w:w="0" w:type="dxa"/>
      </w:tblCellMar>
    </w:tblPr>
  </w:style>
  <w:style w:type="paragraph" w:styleId="FootnoteText">
    <w:name w:val="footnote text"/>
    <w:aliases w:val="Footnote"/>
    <w:basedOn w:val="Normal"/>
    <w:link w:val="FootnoteTextChar"/>
    <w:rsid w:val="00043B83"/>
    <w:pPr>
      <w:spacing w:after="0" w:line="240" w:lineRule="auto"/>
      <w:ind w:firstLine="0"/>
      <w:jc w:val="left"/>
    </w:pPr>
    <w:rPr>
      <w:color w:val="auto"/>
      <w:sz w:val="20"/>
      <w:szCs w:val="20"/>
      <w:lang w:val="en-US" w:eastAsia="en-US"/>
    </w:rPr>
  </w:style>
  <w:style w:type="character" w:customStyle="1" w:styleId="FootnoteTextChar">
    <w:name w:val="Footnote Text Char"/>
    <w:aliases w:val="Footnote Char"/>
    <w:basedOn w:val="DefaultParagraphFont"/>
    <w:link w:val="FootnoteText"/>
    <w:rsid w:val="00043B83"/>
    <w:rPr>
      <w:rFonts w:ascii="Times New Roman" w:eastAsia="Times New Roman" w:hAnsi="Times New Roman" w:cs="Times New Roman"/>
      <w:sz w:val="20"/>
      <w:szCs w:val="20"/>
      <w:lang w:val="en-US"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043B83"/>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43B83"/>
    <w:rPr>
      <w:rFonts w:ascii="Calibri" w:eastAsiaTheme="minorHAnsi" w:hAnsi="Calibri" w:cs="Calibri"/>
      <w:lang w:val="en-US" w:eastAsia="en-US"/>
    </w:rPr>
  </w:style>
  <w:style w:type="paragraph" w:styleId="BlockText">
    <w:name w:val="Block Text"/>
    <w:basedOn w:val="Normal"/>
    <w:rsid w:val="00C654D5"/>
    <w:pPr>
      <w:shd w:val="clear" w:color="auto" w:fill="FFFFFF"/>
      <w:spacing w:before="317" w:after="0" w:line="336" w:lineRule="exact"/>
      <w:ind w:left="2189" w:right="2150" w:firstLine="0"/>
      <w:jc w:val="center"/>
    </w:pPr>
    <w:rPr>
      <w:sz w:val="24"/>
      <w:szCs w:val="24"/>
      <w:lang w:eastAsia="en-US"/>
    </w:rPr>
  </w:style>
  <w:style w:type="character" w:customStyle="1" w:styleId="Laukeliai">
    <w:name w:val="Laukeliai"/>
    <w:basedOn w:val="DefaultParagraphFont"/>
    <w:uiPriority w:val="1"/>
    <w:rsid w:val="00BE0F04"/>
    <w:rPr>
      <w:rFonts w:ascii="Arial" w:hAnsi="Arial" w:cs="Arial"/>
      <w:sz w:val="20"/>
      <w:szCs w:val="20"/>
    </w:rPr>
  </w:style>
  <w:style w:type="character" w:styleId="Strong">
    <w:name w:val="Strong"/>
    <w:uiPriority w:val="22"/>
    <w:qFormat/>
    <w:rsid w:val="00E01B6E"/>
    <w:rPr>
      <w:b/>
      <w:bCs/>
    </w:rPr>
  </w:style>
  <w:style w:type="character" w:customStyle="1" w:styleId="Heading3Char">
    <w:name w:val="Heading 3 Char"/>
    <w:aliases w:val="Papunktis Char"/>
    <w:basedOn w:val="DefaultParagraphFont"/>
    <w:link w:val="Heading3"/>
    <w:rsid w:val="003D0CBC"/>
    <w:rPr>
      <w:rFonts w:ascii="Times New Roman" w:eastAsia="Times New Roman" w:hAnsi="Times New Roman" w:cs="Times New Roman"/>
      <w:sz w:val="24"/>
      <w:szCs w:val="20"/>
      <w:lang w:val="x-none" w:eastAsia="x-none"/>
    </w:rPr>
  </w:style>
  <w:style w:type="character" w:customStyle="1" w:styleId="Heading4Char">
    <w:name w:val="Heading 4 Char"/>
    <w:aliases w:val="Heading 4 Char Char Char Char Char"/>
    <w:basedOn w:val="DefaultParagraphFont"/>
    <w:link w:val="Heading4"/>
    <w:rsid w:val="003D0CBC"/>
    <w:rPr>
      <w:rFonts w:ascii="Times New Roman" w:eastAsia="Times New Roman" w:hAnsi="Times New Roman" w:cs="Times New Roman"/>
      <w:sz w:val="24"/>
      <w:szCs w:val="20"/>
    </w:rPr>
  </w:style>
  <w:style w:type="character" w:customStyle="1" w:styleId="Heading5Char">
    <w:name w:val="Heading 5 Char"/>
    <w:basedOn w:val="DefaultParagraphFont"/>
    <w:link w:val="Heading5"/>
    <w:rsid w:val="003D0CBC"/>
    <w:rPr>
      <w:rFonts w:ascii="Calibri" w:eastAsia="Times New Roman" w:hAnsi="Calibri" w:cs="Times New Roman"/>
      <w:b/>
      <w:bCs/>
      <w:i/>
      <w:iCs/>
      <w:sz w:val="26"/>
      <w:szCs w:val="26"/>
      <w:lang w:val="en-US" w:eastAsia="en-US"/>
    </w:rPr>
  </w:style>
  <w:style w:type="character" w:customStyle="1" w:styleId="Heading6Char">
    <w:name w:val="Heading 6 Char"/>
    <w:basedOn w:val="DefaultParagraphFont"/>
    <w:link w:val="Heading6"/>
    <w:rsid w:val="003D0CBC"/>
    <w:rPr>
      <w:rFonts w:ascii="Calibri" w:eastAsia="Times New Roman" w:hAnsi="Calibri" w:cs="Times New Roman"/>
      <w:b/>
      <w:bCs/>
      <w:lang w:val="en-US" w:eastAsia="en-US"/>
    </w:rPr>
  </w:style>
  <w:style w:type="character" w:customStyle="1" w:styleId="Heading7Char">
    <w:name w:val="Heading 7 Char"/>
    <w:basedOn w:val="DefaultParagraphFont"/>
    <w:link w:val="Heading7"/>
    <w:rsid w:val="003D0CBC"/>
    <w:rPr>
      <w:rFonts w:ascii="Calibri" w:eastAsia="Times New Roman" w:hAnsi="Calibri" w:cs="Times New Roman"/>
      <w:sz w:val="24"/>
      <w:szCs w:val="24"/>
      <w:lang w:val="en-US" w:eastAsia="en-US"/>
    </w:rPr>
  </w:style>
  <w:style w:type="character" w:customStyle="1" w:styleId="Heading8Char">
    <w:name w:val="Heading 8 Char"/>
    <w:basedOn w:val="DefaultParagraphFont"/>
    <w:link w:val="Heading8"/>
    <w:rsid w:val="003D0CBC"/>
    <w:rPr>
      <w:rFonts w:ascii="Calibri" w:eastAsia="Times New Roman" w:hAnsi="Calibri" w:cs="Times New Roman"/>
      <w:i/>
      <w:iCs/>
      <w:sz w:val="24"/>
      <w:szCs w:val="24"/>
      <w:lang w:val="en-US" w:eastAsia="en-US"/>
    </w:rPr>
  </w:style>
  <w:style w:type="character" w:customStyle="1" w:styleId="Heading9Char">
    <w:name w:val="Heading 9 Char"/>
    <w:basedOn w:val="DefaultParagraphFont"/>
    <w:link w:val="Heading9"/>
    <w:rsid w:val="003D0CBC"/>
    <w:rPr>
      <w:rFonts w:ascii="Cambria" w:eastAsia="Times New Roman" w:hAnsi="Cambria" w:cs="Times New Roman"/>
      <w:lang w:val="en-US" w:eastAsia="en-US"/>
    </w:rPr>
  </w:style>
  <w:style w:type="character" w:styleId="PageNumber">
    <w:name w:val="page number"/>
    <w:basedOn w:val="DefaultParagraphFont"/>
    <w:rsid w:val="003D0CBC"/>
  </w:style>
  <w:style w:type="paragraph" w:styleId="Footer">
    <w:name w:val="footer"/>
    <w:aliases w:val="Diagrama2"/>
    <w:basedOn w:val="Normal"/>
    <w:link w:val="FooterChar"/>
    <w:rsid w:val="003D0CBC"/>
    <w:pPr>
      <w:tabs>
        <w:tab w:val="center" w:pos="4819"/>
        <w:tab w:val="right" w:pos="9638"/>
      </w:tabs>
      <w:spacing w:after="0" w:line="240" w:lineRule="auto"/>
      <w:ind w:firstLine="0"/>
      <w:jc w:val="left"/>
    </w:pPr>
    <w:rPr>
      <w:color w:val="auto"/>
      <w:sz w:val="24"/>
      <w:szCs w:val="24"/>
      <w:lang w:val="en-US" w:eastAsia="en-US"/>
    </w:rPr>
  </w:style>
  <w:style w:type="character" w:customStyle="1" w:styleId="FooterChar">
    <w:name w:val="Footer Char"/>
    <w:aliases w:val="Diagrama2 Char"/>
    <w:basedOn w:val="DefaultParagraphFont"/>
    <w:link w:val="Footer"/>
    <w:rsid w:val="003D0CBC"/>
    <w:rPr>
      <w:rFonts w:ascii="Times New Roman" w:eastAsia="Times New Roman" w:hAnsi="Times New Roman" w:cs="Times New Roman"/>
      <w:sz w:val="24"/>
      <w:szCs w:val="24"/>
      <w:lang w:val="en-US" w:eastAsia="en-US"/>
    </w:rPr>
  </w:style>
  <w:style w:type="paragraph" w:customStyle="1" w:styleId="Point1">
    <w:name w:val="Point 1"/>
    <w:basedOn w:val="Normal"/>
    <w:rsid w:val="003D0CBC"/>
    <w:pPr>
      <w:spacing w:before="120" w:after="120" w:line="240" w:lineRule="auto"/>
      <w:ind w:left="1418" w:hanging="567"/>
    </w:pPr>
    <w:rPr>
      <w:color w:val="auto"/>
      <w:sz w:val="24"/>
      <w:szCs w:val="20"/>
      <w:lang w:val="en-GB"/>
    </w:rPr>
  </w:style>
  <w:style w:type="paragraph" w:styleId="BodyText2">
    <w:name w:val="Body Text 2"/>
    <w:basedOn w:val="Normal"/>
    <w:link w:val="BodyText2Char"/>
    <w:rsid w:val="003D0CBC"/>
    <w:pPr>
      <w:spacing w:after="120" w:line="480" w:lineRule="auto"/>
      <w:ind w:firstLine="0"/>
      <w:jc w:val="left"/>
    </w:pPr>
    <w:rPr>
      <w:color w:val="auto"/>
      <w:sz w:val="24"/>
      <w:szCs w:val="20"/>
    </w:rPr>
  </w:style>
  <w:style w:type="character" w:customStyle="1" w:styleId="BodyText2Char">
    <w:name w:val="Body Text 2 Char"/>
    <w:basedOn w:val="DefaultParagraphFont"/>
    <w:link w:val="BodyText2"/>
    <w:rsid w:val="003D0CBC"/>
    <w:rPr>
      <w:rFonts w:ascii="Times New Roman" w:eastAsia="Times New Roman" w:hAnsi="Times New Roman" w:cs="Times New Roman"/>
      <w:sz w:val="24"/>
      <w:szCs w:val="20"/>
    </w:rPr>
  </w:style>
  <w:style w:type="character" w:customStyle="1" w:styleId="FontStyle56">
    <w:name w:val="Font Style56"/>
    <w:rsid w:val="003D0CBC"/>
    <w:rPr>
      <w:rFonts w:ascii="Times New Roman" w:hAnsi="Times New Roman" w:cs="Times New Roman"/>
      <w:sz w:val="22"/>
      <w:szCs w:val="22"/>
    </w:rPr>
  </w:style>
  <w:style w:type="paragraph" w:customStyle="1" w:styleId="BodyText1">
    <w:name w:val="Body Text1"/>
    <w:basedOn w:val="Normal"/>
    <w:rsid w:val="003D0CBC"/>
    <w:pPr>
      <w:autoSpaceDE w:val="0"/>
      <w:autoSpaceDN w:val="0"/>
      <w:spacing w:after="0" w:line="240" w:lineRule="auto"/>
      <w:ind w:firstLine="312"/>
    </w:pPr>
    <w:rPr>
      <w:rFonts w:ascii="TimesLT" w:hAnsi="TimesLT"/>
      <w:color w:val="auto"/>
      <w:sz w:val="20"/>
      <w:szCs w:val="20"/>
    </w:rPr>
  </w:style>
  <w:style w:type="paragraph" w:customStyle="1" w:styleId="Punktas">
    <w:name w:val="Punktas"/>
    <w:basedOn w:val="BodyTextIndent"/>
    <w:rsid w:val="003D0CBC"/>
    <w:rPr>
      <w:lang w:bidi="en-US"/>
    </w:rPr>
  </w:style>
  <w:style w:type="paragraph" w:customStyle="1" w:styleId="Papunkiopapunktis">
    <w:name w:val="Papunkčio papunktis"/>
    <w:basedOn w:val="Normal"/>
    <w:rsid w:val="003D0CBC"/>
    <w:pPr>
      <w:tabs>
        <w:tab w:val="num" w:pos="0"/>
      </w:tabs>
      <w:spacing w:after="0" w:line="240" w:lineRule="auto"/>
      <w:ind w:firstLine="547"/>
    </w:pPr>
    <w:rPr>
      <w:color w:val="auto"/>
      <w:sz w:val="24"/>
      <w:szCs w:val="24"/>
      <w:lang w:eastAsia="en-US"/>
    </w:rPr>
  </w:style>
  <w:style w:type="paragraph" w:styleId="BodyTextIndent">
    <w:name w:val="Body Text Indent"/>
    <w:basedOn w:val="Normal"/>
    <w:link w:val="BodyTextIndentChar"/>
    <w:uiPriority w:val="99"/>
    <w:rsid w:val="003D0CBC"/>
    <w:pPr>
      <w:spacing w:after="120" w:line="240" w:lineRule="auto"/>
      <w:ind w:left="283" w:firstLine="0"/>
      <w:jc w:val="left"/>
    </w:pPr>
    <w:rPr>
      <w:color w:val="auto"/>
      <w:sz w:val="24"/>
      <w:szCs w:val="24"/>
      <w:lang w:val="en-US" w:eastAsia="en-US"/>
    </w:rPr>
  </w:style>
  <w:style w:type="character" w:customStyle="1" w:styleId="BodyTextIndentChar">
    <w:name w:val="Body Text Indent Char"/>
    <w:basedOn w:val="DefaultParagraphFont"/>
    <w:link w:val="BodyTextIndent"/>
    <w:uiPriority w:val="99"/>
    <w:rsid w:val="003D0CBC"/>
    <w:rPr>
      <w:rFonts w:ascii="Times New Roman" w:eastAsia="Times New Roman" w:hAnsi="Times New Roman" w:cs="Times New Roman"/>
      <w:sz w:val="24"/>
      <w:szCs w:val="24"/>
      <w:lang w:val="en-US" w:eastAsia="en-US"/>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semiHidden/>
    <w:rsid w:val="003D0CBC"/>
    <w:pPr>
      <w:spacing w:after="160" w:line="240" w:lineRule="exact"/>
      <w:ind w:firstLine="0"/>
      <w:jc w:val="left"/>
    </w:pPr>
    <w:rPr>
      <w:rFonts w:ascii="Verdana" w:hAnsi="Verdana" w:cs="Verdana"/>
      <w:color w:val="auto"/>
      <w:sz w:val="20"/>
      <w:szCs w:val="20"/>
    </w:rPr>
  </w:style>
  <w:style w:type="paragraph" w:styleId="Caption">
    <w:name w:val="caption"/>
    <w:basedOn w:val="Normal"/>
    <w:next w:val="Normal"/>
    <w:qFormat/>
    <w:rsid w:val="003D0CBC"/>
    <w:pPr>
      <w:spacing w:after="0" w:line="240" w:lineRule="auto"/>
      <w:ind w:firstLine="0"/>
      <w:jc w:val="left"/>
    </w:pPr>
    <w:rPr>
      <w:b/>
      <w:bCs/>
      <w:color w:val="auto"/>
      <w:sz w:val="20"/>
      <w:szCs w:val="20"/>
      <w:lang w:val="en-US" w:eastAsia="en-US"/>
    </w:rPr>
  </w:style>
  <w:style w:type="paragraph" w:customStyle="1" w:styleId="StyleJustifiedBefore5ptAfter5pt2">
    <w:name w:val="Style Justified Before:  5 pt After:  5 pt2"/>
    <w:basedOn w:val="Normal"/>
    <w:autoRedefine/>
    <w:rsid w:val="003D0CBC"/>
    <w:pPr>
      <w:widowControl w:val="0"/>
      <w:numPr>
        <w:ilvl w:val="1"/>
        <w:numId w:val="10"/>
      </w:numPr>
      <w:autoSpaceDE w:val="0"/>
      <w:autoSpaceDN w:val="0"/>
      <w:adjustRightInd w:val="0"/>
      <w:spacing w:before="100" w:after="100" w:line="240" w:lineRule="auto"/>
      <w:ind w:hanging="731"/>
    </w:pPr>
    <w:rPr>
      <w:color w:val="auto"/>
      <w:sz w:val="24"/>
      <w:szCs w:val="20"/>
      <w:lang w:eastAsia="en-US"/>
    </w:rPr>
  </w:style>
  <w:style w:type="paragraph" w:customStyle="1" w:styleId="DiagramaCharCharDiagramaCharCharDiagramaDiagramaDiagramaCharDiagramaDiagramaDiagramaDiagramaDiagramaDiagramaDiagramaDiagrama1DiagramaDiagramaDiagramaDiagramaDiagramaDiagrama">
    <w:name w:val="Diagrama Char Char Diagrama Char Char Diagrama Diagrama Diagrama Char Diagrama Diagrama Diagrama Diagrama Diagrama Diagrama Diagrama Diagrama1 Diagrama Diagrama Diagrama Diagrama Diagrama Diagrama"/>
    <w:basedOn w:val="Normal"/>
    <w:semiHidden/>
    <w:rsid w:val="003D0CBC"/>
    <w:pPr>
      <w:spacing w:after="160" w:line="240" w:lineRule="exact"/>
      <w:ind w:firstLine="0"/>
      <w:jc w:val="left"/>
    </w:pPr>
    <w:rPr>
      <w:rFonts w:ascii="Verdana" w:hAnsi="Verdana" w:cs="Verdana"/>
      <w:color w:val="auto"/>
      <w:sz w:val="20"/>
      <w:szCs w:val="20"/>
    </w:rPr>
  </w:style>
  <w:style w:type="character" w:customStyle="1" w:styleId="apple-style-span">
    <w:name w:val="apple-style-span"/>
    <w:basedOn w:val="DefaultParagraphFont"/>
    <w:rsid w:val="003D0CBC"/>
  </w:style>
  <w:style w:type="numbering" w:styleId="111111">
    <w:name w:val="Outline List 2"/>
    <w:basedOn w:val="NoList"/>
    <w:rsid w:val="003D0CBC"/>
    <w:pPr>
      <w:numPr>
        <w:numId w:val="11"/>
      </w:numPr>
    </w:pPr>
  </w:style>
  <w:style w:type="numbering" w:customStyle="1" w:styleId="Style1">
    <w:name w:val="Style1"/>
    <w:rsid w:val="003D0CBC"/>
    <w:pPr>
      <w:numPr>
        <w:numId w:val="12"/>
      </w:numPr>
    </w:pPr>
  </w:style>
  <w:style w:type="character" w:customStyle="1" w:styleId="apple-converted-space">
    <w:name w:val="apple-converted-space"/>
    <w:basedOn w:val="DefaultParagraphFont"/>
    <w:rsid w:val="003D0CBC"/>
  </w:style>
  <w:style w:type="paragraph" w:styleId="TOC6">
    <w:name w:val="toc 6"/>
    <w:basedOn w:val="Normal"/>
    <w:next w:val="Normal"/>
    <w:autoRedefine/>
    <w:semiHidden/>
    <w:rsid w:val="003D0CBC"/>
    <w:pPr>
      <w:spacing w:after="0" w:line="240" w:lineRule="auto"/>
      <w:ind w:left="1200" w:firstLine="0"/>
      <w:jc w:val="left"/>
    </w:pPr>
    <w:rPr>
      <w:color w:val="auto"/>
      <w:szCs w:val="24"/>
      <w:lang w:val="en-US" w:eastAsia="en-US"/>
    </w:rPr>
  </w:style>
  <w:style w:type="paragraph" w:styleId="BodyText3">
    <w:name w:val="Body Text 3"/>
    <w:basedOn w:val="Normal"/>
    <w:link w:val="BodyText3Char"/>
    <w:rsid w:val="003D0CBC"/>
    <w:pPr>
      <w:spacing w:after="120" w:line="240" w:lineRule="auto"/>
      <w:ind w:firstLine="0"/>
      <w:jc w:val="left"/>
    </w:pPr>
    <w:rPr>
      <w:color w:val="auto"/>
      <w:sz w:val="16"/>
      <w:szCs w:val="16"/>
      <w:lang w:val="en-US" w:eastAsia="en-US"/>
    </w:rPr>
  </w:style>
  <w:style w:type="character" w:customStyle="1" w:styleId="BodyText3Char">
    <w:name w:val="Body Text 3 Char"/>
    <w:basedOn w:val="DefaultParagraphFont"/>
    <w:link w:val="BodyText3"/>
    <w:rsid w:val="003D0CBC"/>
    <w:rPr>
      <w:rFonts w:ascii="Times New Roman" w:eastAsia="Times New Roman" w:hAnsi="Times New Roman" w:cs="Times New Roman"/>
      <w:sz w:val="16"/>
      <w:szCs w:val="16"/>
      <w:lang w:val="en-US" w:eastAsia="en-US"/>
    </w:rPr>
  </w:style>
  <w:style w:type="paragraph" w:customStyle="1" w:styleId="Patvirtinta">
    <w:name w:val="Patvirtinta"/>
    <w:rsid w:val="003D0CBC"/>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BodyTextVSD">
    <w:name w:val="Body Text VSD"/>
    <w:basedOn w:val="Normal"/>
    <w:qFormat/>
    <w:rsid w:val="003D0CBC"/>
    <w:pPr>
      <w:suppressAutoHyphens/>
      <w:snapToGrid w:val="0"/>
      <w:spacing w:after="0" w:line="240" w:lineRule="auto"/>
      <w:ind w:firstLine="851"/>
    </w:pPr>
    <w:rPr>
      <w:rFonts w:ascii="Arial" w:eastAsia="Arial" w:hAnsi="Arial" w:cs="Arial"/>
      <w:color w:val="auto"/>
      <w:sz w:val="24"/>
      <w:szCs w:val="24"/>
      <w:lang w:eastAsia="ar-SA"/>
    </w:rPr>
  </w:style>
  <w:style w:type="table" w:styleId="MediumList1-Accent5">
    <w:name w:val="Medium List 1 Accent 5"/>
    <w:basedOn w:val="TableNormal"/>
    <w:uiPriority w:val="65"/>
    <w:rsid w:val="003D0CBC"/>
    <w:pPr>
      <w:spacing w:after="0" w:line="240" w:lineRule="auto"/>
    </w:pPr>
    <w:rPr>
      <w:rFonts w:ascii="Calibri" w:eastAsia="Calibri" w:hAnsi="Calibri" w:cs="Times New Roman"/>
      <w:color w:val="000000"/>
      <w:lang w:val="en-GB"/>
    </w:rPr>
    <w:tblPr>
      <w:tblStyleRowBandSize w:val="1"/>
      <w:tblStyleColBandSize w:val="1"/>
      <w:tblBorders>
        <w:top w:val="single" w:sz="8" w:space="0" w:color="4BACC6"/>
        <w:bottom w:val="single" w:sz="8" w:space="0" w:color="4BACC6"/>
      </w:tblBorders>
    </w:tblPr>
    <w:tblStylePr w:type="firstRow">
      <w:rPr>
        <w:rFonts w:ascii="DengXian" w:eastAsia="Times New Roman" w:hAnsi="DengXian"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paragraph" w:customStyle="1" w:styleId="CharChar8DiagramaDiagramaCharCharDiagramaDiagramaCharChar">
    <w:name w:val="Char Char8 Diagrama Diagrama Char Char Diagrama Diagrama Char Char"/>
    <w:basedOn w:val="Normal"/>
    <w:rsid w:val="003D0CBC"/>
    <w:pPr>
      <w:spacing w:after="160" w:line="240" w:lineRule="exact"/>
      <w:ind w:firstLine="0"/>
      <w:jc w:val="left"/>
    </w:pPr>
    <w:rPr>
      <w:rFonts w:ascii="Tahoma" w:hAnsi="Tahoma"/>
      <w:color w:val="auto"/>
      <w:sz w:val="20"/>
      <w:szCs w:val="20"/>
      <w:lang w:val="en-US" w:eastAsia="en-US"/>
    </w:rPr>
  </w:style>
  <w:style w:type="paragraph" w:customStyle="1" w:styleId="Hyperlink1">
    <w:name w:val="Hyperlink1"/>
    <w:basedOn w:val="Normal"/>
    <w:rsid w:val="003D0CBC"/>
    <w:pPr>
      <w:suppressAutoHyphens/>
      <w:autoSpaceDE w:val="0"/>
      <w:autoSpaceDN w:val="0"/>
      <w:adjustRightInd w:val="0"/>
      <w:spacing w:after="0" w:line="298" w:lineRule="auto"/>
      <w:ind w:firstLine="312"/>
      <w:textAlignment w:val="center"/>
    </w:pPr>
    <w:rPr>
      <w:sz w:val="20"/>
      <w:szCs w:val="20"/>
      <w:lang w:val="en-US" w:eastAsia="en-US"/>
    </w:rPr>
  </w:style>
  <w:style w:type="paragraph" w:styleId="NormalWeb">
    <w:name w:val="Normal (Web)"/>
    <w:basedOn w:val="Normal"/>
    <w:uiPriority w:val="99"/>
    <w:rsid w:val="003D0CBC"/>
    <w:pPr>
      <w:spacing w:before="100" w:beforeAutospacing="1" w:after="100" w:afterAutospacing="1" w:line="240" w:lineRule="auto"/>
      <w:ind w:firstLine="0"/>
      <w:jc w:val="left"/>
    </w:pPr>
  </w:style>
  <w:style w:type="paragraph" w:customStyle="1" w:styleId="Heading">
    <w:name w:val="Heading"/>
    <w:basedOn w:val="Normal"/>
    <w:next w:val="BodyText"/>
    <w:rsid w:val="003D0CBC"/>
    <w:pPr>
      <w:suppressAutoHyphens/>
      <w:spacing w:after="0" w:line="240" w:lineRule="auto"/>
      <w:ind w:firstLine="0"/>
      <w:jc w:val="center"/>
    </w:pPr>
    <w:rPr>
      <w:b/>
      <w:bCs/>
      <w:color w:val="auto"/>
      <w:sz w:val="24"/>
      <w:szCs w:val="20"/>
      <w:lang w:val="en-US" w:eastAsia="zh-CN"/>
    </w:rPr>
  </w:style>
  <w:style w:type="paragraph" w:customStyle="1" w:styleId="Style17">
    <w:name w:val="Style17"/>
    <w:basedOn w:val="Normal"/>
    <w:rsid w:val="003D0CBC"/>
    <w:pPr>
      <w:widowControl w:val="0"/>
      <w:autoSpaceDE w:val="0"/>
      <w:autoSpaceDN w:val="0"/>
      <w:adjustRightInd w:val="0"/>
      <w:spacing w:after="0" w:line="240" w:lineRule="auto"/>
      <w:ind w:firstLine="0"/>
      <w:jc w:val="left"/>
    </w:pPr>
    <w:rPr>
      <w:color w:val="auto"/>
      <w:sz w:val="24"/>
      <w:szCs w:val="24"/>
    </w:rPr>
  </w:style>
  <w:style w:type="character" w:customStyle="1" w:styleId="FontStyle36">
    <w:name w:val="Font Style36"/>
    <w:rsid w:val="003D0CBC"/>
    <w:rPr>
      <w:rFonts w:ascii="Times New Roman" w:hAnsi="Times New Roman" w:cs="Times New Roman"/>
      <w:b/>
      <w:bCs/>
      <w:sz w:val="22"/>
      <w:szCs w:val="22"/>
    </w:rPr>
  </w:style>
  <w:style w:type="paragraph" w:styleId="Subtitle">
    <w:name w:val="Subtitle"/>
    <w:basedOn w:val="Normal"/>
    <w:link w:val="SubtitleChar"/>
    <w:uiPriority w:val="99"/>
    <w:qFormat/>
    <w:rsid w:val="003D0CBC"/>
    <w:pPr>
      <w:numPr>
        <w:numId w:val="13"/>
      </w:numPr>
      <w:tabs>
        <w:tab w:val="left" w:pos="3060"/>
      </w:tabs>
      <w:spacing w:after="0" w:line="240" w:lineRule="auto"/>
      <w:jc w:val="center"/>
    </w:pPr>
    <w:rPr>
      <w:b/>
      <w:bCs/>
      <w:color w:val="auto"/>
      <w:sz w:val="24"/>
      <w:szCs w:val="24"/>
      <w:lang w:eastAsia="en-US"/>
    </w:rPr>
  </w:style>
  <w:style w:type="character" w:customStyle="1" w:styleId="SubtitleChar">
    <w:name w:val="Subtitle Char"/>
    <w:basedOn w:val="DefaultParagraphFont"/>
    <w:link w:val="Subtitle"/>
    <w:uiPriority w:val="99"/>
    <w:rsid w:val="003D0CBC"/>
    <w:rPr>
      <w:rFonts w:ascii="Times New Roman" w:eastAsia="Times New Roman" w:hAnsi="Times New Roman" w:cs="Times New Roman"/>
      <w:b/>
      <w:bCs/>
      <w:sz w:val="24"/>
      <w:szCs w:val="24"/>
      <w:lang w:eastAsia="en-US"/>
    </w:rPr>
  </w:style>
  <w:style w:type="paragraph" w:styleId="NoSpacing">
    <w:name w:val="No Spacing"/>
    <w:uiPriority w:val="1"/>
    <w:qFormat/>
    <w:rsid w:val="003D0CBC"/>
    <w:pPr>
      <w:spacing w:after="0" w:line="240" w:lineRule="auto"/>
    </w:pPr>
    <w:rPr>
      <w:rFonts w:ascii="Calibri" w:eastAsia="Calibri" w:hAnsi="Calibri" w:cs="Times New Roman"/>
      <w:lang w:val="en-US" w:eastAsia="en-US"/>
    </w:rPr>
  </w:style>
  <w:style w:type="paragraph" w:customStyle="1" w:styleId="TableParagraph">
    <w:name w:val="Table Paragraph"/>
    <w:basedOn w:val="Normal"/>
    <w:uiPriority w:val="1"/>
    <w:qFormat/>
    <w:rsid w:val="003D0CBC"/>
    <w:pPr>
      <w:widowControl w:val="0"/>
      <w:spacing w:after="0" w:line="240" w:lineRule="auto"/>
      <w:ind w:firstLine="0"/>
      <w:jc w:val="left"/>
    </w:pPr>
    <w:rPr>
      <w:rFonts w:ascii="Calibri" w:eastAsia="Calibri" w:hAnsi="Calibri"/>
      <w:color w:val="auto"/>
      <w:lang w:val="en-US" w:eastAsia="en-US"/>
    </w:rPr>
  </w:style>
  <w:style w:type="paragraph" w:customStyle="1" w:styleId="NR">
    <w:name w:val="NR"/>
    <w:basedOn w:val="Normal"/>
    <w:rsid w:val="003D0CBC"/>
    <w:pPr>
      <w:numPr>
        <w:numId w:val="14"/>
      </w:numPr>
      <w:spacing w:after="0" w:line="360" w:lineRule="auto"/>
    </w:pPr>
    <w:rPr>
      <w:rFonts w:eastAsia="Batang"/>
      <w:color w:val="auto"/>
      <w:sz w:val="24"/>
      <w:szCs w:val="20"/>
    </w:rPr>
  </w:style>
  <w:style w:type="table" w:customStyle="1" w:styleId="TableGrid1">
    <w:name w:val="Table Grid1"/>
    <w:basedOn w:val="TableNormal"/>
    <w:next w:val="TableGrid"/>
    <w:rsid w:val="003D0CBC"/>
    <w:pPr>
      <w:widowControl w:val="0"/>
      <w:spacing w:after="0" w:line="240" w:lineRule="auto"/>
      <w:ind w:left="164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3D0CBC"/>
  </w:style>
  <w:style w:type="character" w:customStyle="1" w:styleId="spellingerror">
    <w:name w:val="spellingerror"/>
    <w:basedOn w:val="DefaultParagraphFont"/>
    <w:rsid w:val="003D0CBC"/>
  </w:style>
  <w:style w:type="character" w:styleId="Emphasis">
    <w:name w:val="Emphasis"/>
    <w:basedOn w:val="DefaultParagraphFont"/>
    <w:uiPriority w:val="20"/>
    <w:qFormat/>
    <w:rsid w:val="003D0CBC"/>
    <w:rPr>
      <w:i/>
      <w:iCs/>
    </w:rPr>
  </w:style>
  <w:style w:type="paragraph" w:customStyle="1" w:styleId="Default">
    <w:name w:val="Default"/>
    <w:rsid w:val="003B0236"/>
    <w:pPr>
      <w:autoSpaceDE w:val="0"/>
      <w:autoSpaceDN w:val="0"/>
      <w:adjustRightInd w:val="0"/>
      <w:spacing w:after="0" w:line="240" w:lineRule="auto"/>
    </w:pPr>
    <w:rPr>
      <w:rFonts w:ascii="Times New Roman" w:hAnsi="Times New Roman" w:cs="Times New Roman"/>
      <w:color w:val="000000"/>
      <w:sz w:val="24"/>
      <w:szCs w:val="24"/>
      <w:lang w:val="en-US" w:eastAsia="en-US"/>
    </w:rPr>
  </w:style>
  <w:style w:type="paragraph" w:styleId="Revision">
    <w:name w:val="Revision"/>
    <w:hidden/>
    <w:uiPriority w:val="99"/>
    <w:semiHidden/>
    <w:rsid w:val="00817008"/>
    <w:pPr>
      <w:spacing w:after="0" w:line="240" w:lineRule="auto"/>
    </w:pPr>
    <w:rPr>
      <w:rFonts w:ascii="Times New Roman" w:eastAsia="Times New Roman" w:hAnsi="Times New Roman" w:cs="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6010956">
      <w:bodyDiv w:val="1"/>
      <w:marLeft w:val="0"/>
      <w:marRight w:val="0"/>
      <w:marTop w:val="0"/>
      <w:marBottom w:val="0"/>
      <w:divBdr>
        <w:top w:val="none" w:sz="0" w:space="0" w:color="auto"/>
        <w:left w:val="none" w:sz="0" w:space="0" w:color="auto"/>
        <w:bottom w:val="none" w:sz="0" w:space="0" w:color="auto"/>
        <w:right w:val="none" w:sz="0" w:space="0" w:color="auto"/>
      </w:divBdr>
    </w:div>
    <w:div w:id="871845314">
      <w:bodyDiv w:val="1"/>
      <w:marLeft w:val="0"/>
      <w:marRight w:val="0"/>
      <w:marTop w:val="0"/>
      <w:marBottom w:val="0"/>
      <w:divBdr>
        <w:top w:val="none" w:sz="0" w:space="0" w:color="auto"/>
        <w:left w:val="none" w:sz="0" w:space="0" w:color="auto"/>
        <w:bottom w:val="none" w:sz="0" w:space="0" w:color="auto"/>
        <w:right w:val="none" w:sz="0" w:space="0" w:color="auto"/>
      </w:divBdr>
    </w:div>
    <w:div w:id="1035161250">
      <w:bodyDiv w:val="1"/>
      <w:marLeft w:val="0"/>
      <w:marRight w:val="0"/>
      <w:marTop w:val="0"/>
      <w:marBottom w:val="0"/>
      <w:divBdr>
        <w:top w:val="none" w:sz="0" w:space="0" w:color="auto"/>
        <w:left w:val="none" w:sz="0" w:space="0" w:color="auto"/>
        <w:bottom w:val="none" w:sz="0" w:space="0" w:color="auto"/>
        <w:right w:val="none" w:sz="0" w:space="0" w:color="auto"/>
      </w:divBdr>
    </w:div>
    <w:div w:id="1057751772">
      <w:bodyDiv w:val="1"/>
      <w:marLeft w:val="0"/>
      <w:marRight w:val="0"/>
      <w:marTop w:val="0"/>
      <w:marBottom w:val="0"/>
      <w:divBdr>
        <w:top w:val="none" w:sz="0" w:space="0" w:color="auto"/>
        <w:left w:val="none" w:sz="0" w:space="0" w:color="auto"/>
        <w:bottom w:val="none" w:sz="0" w:space="0" w:color="auto"/>
        <w:right w:val="none" w:sz="0" w:space="0" w:color="auto"/>
      </w:divBdr>
    </w:div>
    <w:div w:id="10767820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22EB9FE19B6F842ADE984B808714481" ma:contentTypeVersion="14" ma:contentTypeDescription="Kurkite naują dokumentą." ma:contentTypeScope="" ma:versionID="a2a6954fb5fc6a251edd69056d95dd3e">
  <xsd:schema xmlns:xsd="http://www.w3.org/2001/XMLSchema" xmlns:xs="http://www.w3.org/2001/XMLSchema" xmlns:p="http://schemas.microsoft.com/office/2006/metadata/properties" xmlns:ns2="f8742285-c8cd-436a-b6e5-a4b13cfdf93d" xmlns:ns3="86e9929d-f7b9-4164-b5de-08464f2f866a" targetNamespace="http://schemas.microsoft.com/office/2006/metadata/properties" ma:root="true" ma:fieldsID="744fed7512d3f0f6f089b312d167b5b0" ns2:_="" ns3:_="">
    <xsd:import namespace="f8742285-c8cd-436a-b6e5-a4b13cfdf93d"/>
    <xsd:import namespace="86e9929d-f7b9-4164-b5de-08464f2f866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742285-c8cd-436a-b6e5-a4b13cfdf9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ccb3465-f53f-4e84-8575-d6adf0d983c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Data" ma:index="21" nillable="true" ma:displayName="Data" ma:format="DateOnly" ma:internalName="Data">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6e9929d-f7b9-4164-b5de-08464f2f866a"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24b4a9a1-b389-4c87-b1aa-38149542ef38}" ma:internalName="TaxCatchAll" ma:showField="CatchAllData" ma:web="86e9929d-f7b9-4164-b5de-08464f2f8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86e9929d-f7b9-4164-b5de-08464f2f866a"/>
    <lcf76f155ced4ddcb4097134ff3c332f xmlns="f8742285-c8cd-436a-b6e5-a4b13cfdf93d">
      <Terms xmlns="http://schemas.microsoft.com/office/infopath/2007/PartnerControls"/>
    </lcf76f155ced4ddcb4097134ff3c332f>
    <Data xmlns="f8742285-c8cd-436a-b6e5-a4b13cfdf93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0DE2CF-814B-4CDA-99EE-15FA792FF4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742285-c8cd-436a-b6e5-a4b13cfdf93d"/>
    <ds:schemaRef ds:uri="86e9929d-f7b9-4164-b5de-08464f2f86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F45001-422E-4EF5-A111-4E9EE0F8E1CB}">
  <ds:schemaRefs>
    <ds:schemaRef ds:uri="http://schemas.microsoft.com/office/2006/metadata/properties"/>
    <ds:schemaRef ds:uri="http://schemas.microsoft.com/office/infopath/2007/PartnerControls"/>
    <ds:schemaRef ds:uri="86e9929d-f7b9-4164-b5de-08464f2f866a"/>
    <ds:schemaRef ds:uri="f8742285-c8cd-436a-b6e5-a4b13cfdf93d"/>
  </ds:schemaRefs>
</ds:datastoreItem>
</file>

<file path=customXml/itemProps3.xml><?xml version="1.0" encoding="utf-8"?>
<ds:datastoreItem xmlns:ds="http://schemas.openxmlformats.org/officeDocument/2006/customXml" ds:itemID="{9A87D8A3-F121-46EF-8494-41E331B5C577}">
  <ds:schemaRefs>
    <ds:schemaRef ds:uri="http://schemas.microsoft.com/sharepoint/v3/contenttype/forms"/>
  </ds:schemaRefs>
</ds:datastoreItem>
</file>

<file path=customXml/itemProps4.xml><?xml version="1.0" encoding="utf-8"?>
<ds:datastoreItem xmlns:ds="http://schemas.openxmlformats.org/officeDocument/2006/customXml" ds:itemID="{EC3E4B30-40EA-408B-9A8F-DF6E711B4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2493</Words>
  <Characters>14216</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Audrius Ulys</dc:creator>
  <cp:keywords/>
  <dc:description/>
  <cp:lastModifiedBy>Gražina Kašinskienė</cp:lastModifiedBy>
  <cp:revision>4</cp:revision>
  <cp:lastPrinted>2021-03-30T05:13:00Z</cp:lastPrinted>
  <dcterms:created xsi:type="dcterms:W3CDTF">2025-07-07T08:41:00Z</dcterms:created>
  <dcterms:modified xsi:type="dcterms:W3CDTF">2025-07-07T10:05:00Z</dcterms:modified>
  <cp:version>3</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0x010100322EB9FE19B6F842ADE984B808714481</vt:lpwstr>
  </property>
</Properties>
</file>